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183" w:rsidRDefault="0010282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Self- Evaluation Document 2025-2026 (SED)</w:t>
      </w:r>
    </w:p>
    <w:p w:rsidR="00090183" w:rsidRDefault="0010282F">
      <w:pPr>
        <w:spacing w:before="280" w:after="280" w:line="240" w:lineRule="auto"/>
        <w:rPr>
          <w:rFonts w:ascii="Comic Sans MS" w:eastAsia="Comic Sans MS" w:hAnsi="Comic Sans MS" w:cs="Comic Sans MS"/>
          <w:b/>
          <w:sz w:val="27"/>
          <w:szCs w:val="27"/>
        </w:rPr>
      </w:pPr>
      <w:r>
        <w:rPr>
          <w:rFonts w:ascii="Comic Sans MS" w:eastAsia="Comic Sans MS" w:hAnsi="Comic Sans MS" w:cs="Comic Sans MS"/>
          <w:b/>
          <w:sz w:val="27"/>
          <w:szCs w:val="27"/>
        </w:rPr>
        <w:t>School information</w:t>
      </w:r>
    </w:p>
    <w:p w:rsidR="00090183" w:rsidRDefault="0010282F">
      <w:pPr>
        <w:numPr>
          <w:ilvl w:val="0"/>
          <w:numId w:val="12"/>
        </w:numPr>
        <w:spacing w:before="280"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School name: Oakwood Academy</w:t>
      </w:r>
    </w:p>
    <w:p w:rsidR="00090183" w:rsidRDefault="0010282F">
      <w:pPr>
        <w:numPr>
          <w:ilvl w:val="0"/>
          <w:numId w:val="12"/>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School address: Chatsworth Road, Eccles, Salford, Manchester, M30 9DY</w:t>
      </w:r>
    </w:p>
    <w:p w:rsidR="00090183" w:rsidRDefault="0010282F">
      <w:pPr>
        <w:numPr>
          <w:ilvl w:val="0"/>
          <w:numId w:val="12"/>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Local authority: Salford</w:t>
      </w:r>
    </w:p>
    <w:p w:rsidR="00090183" w:rsidRDefault="0010282F">
      <w:pPr>
        <w:numPr>
          <w:ilvl w:val="0"/>
          <w:numId w:val="12"/>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Multi Academy Trust: Kings Academy Trust</w:t>
      </w:r>
    </w:p>
    <w:p w:rsidR="00090183" w:rsidRDefault="0010282F">
      <w:pPr>
        <w:numPr>
          <w:ilvl w:val="0"/>
          <w:numId w:val="12"/>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Head of School: Darren Jones</w:t>
      </w:r>
    </w:p>
    <w:p w:rsidR="00090183" w:rsidRDefault="0010282F">
      <w:pPr>
        <w:numPr>
          <w:ilvl w:val="0"/>
          <w:numId w:val="12"/>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Executive Head Teacher: Lisa </w:t>
      </w:r>
      <w:proofErr w:type="spellStart"/>
      <w:r>
        <w:rPr>
          <w:rFonts w:ascii="Comic Sans MS" w:eastAsia="Comic Sans MS" w:hAnsi="Comic Sans MS" w:cs="Comic Sans MS"/>
          <w:sz w:val="24"/>
          <w:szCs w:val="24"/>
        </w:rPr>
        <w:t>Southwood</w:t>
      </w:r>
      <w:proofErr w:type="spellEnd"/>
    </w:p>
    <w:p w:rsidR="00090183" w:rsidRDefault="0010282F">
      <w:pPr>
        <w:numPr>
          <w:ilvl w:val="0"/>
          <w:numId w:val="12"/>
        </w:numPr>
        <w:spacing w:after="280" w:line="240" w:lineRule="auto"/>
        <w:rPr>
          <w:rFonts w:ascii="Comic Sans MS" w:eastAsia="Comic Sans MS" w:hAnsi="Comic Sans MS" w:cs="Comic Sans MS"/>
          <w:sz w:val="24"/>
          <w:szCs w:val="24"/>
        </w:rPr>
      </w:pPr>
      <w:r>
        <w:rPr>
          <w:rFonts w:ascii="Comic Sans MS" w:eastAsia="Comic Sans MS" w:hAnsi="Comic Sans MS" w:cs="Comic Sans MS"/>
          <w:sz w:val="24"/>
          <w:szCs w:val="24"/>
        </w:rPr>
        <w:t>Date of completion: 03/09/2025</w:t>
      </w:r>
    </w:p>
    <w:p w:rsidR="00090183" w:rsidRDefault="00090183">
      <w:pPr>
        <w:rPr>
          <w:rFonts w:ascii="Comic Sans MS" w:eastAsia="Comic Sans MS" w:hAnsi="Comic Sans MS" w:cs="Comic Sans MS"/>
          <w:b/>
        </w:rPr>
      </w:pP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Numbers on roll: 335</w:t>
      </w:r>
    </w:p>
    <w:p w:rsidR="00090183" w:rsidRDefault="00090183">
      <w:pPr>
        <w:rPr>
          <w:rFonts w:ascii="Comic Sans MS" w:eastAsia="Comic Sans MS" w:hAnsi="Comic Sans MS" w:cs="Comic Sans MS"/>
          <w:color w:val="000000"/>
          <w:highlight w:val="yellow"/>
        </w:rPr>
      </w:pPr>
    </w:p>
    <w:tbl>
      <w:tblPr>
        <w:tblStyle w:val="af"/>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263"/>
        <w:gridCol w:w="1746"/>
        <w:gridCol w:w="1890"/>
        <w:gridCol w:w="1734"/>
      </w:tblGrid>
      <w:tr w:rsidR="00090183">
        <w:tc>
          <w:tcPr>
            <w:tcW w:w="2405" w:type="dxa"/>
            <w:shd w:val="clear" w:color="auto" w:fill="C6D9F1"/>
            <w:vAlign w:val="center"/>
          </w:tcPr>
          <w:p w:rsidR="00090183" w:rsidRDefault="0010282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Pupils by class </w:t>
            </w:r>
          </w:p>
        </w:tc>
        <w:tc>
          <w:tcPr>
            <w:tcW w:w="1263" w:type="dxa"/>
            <w:shd w:val="clear" w:color="auto" w:fill="C6D9F1"/>
            <w:vAlign w:val="center"/>
          </w:tcPr>
          <w:p w:rsidR="00090183" w:rsidRDefault="0010282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Totals</w:t>
            </w:r>
          </w:p>
        </w:tc>
        <w:tc>
          <w:tcPr>
            <w:tcW w:w="1746" w:type="dxa"/>
            <w:shd w:val="clear" w:color="auto" w:fill="C6D9F1"/>
            <w:vAlign w:val="center"/>
          </w:tcPr>
          <w:p w:rsidR="00090183" w:rsidRDefault="0010282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Males</w:t>
            </w:r>
          </w:p>
        </w:tc>
        <w:tc>
          <w:tcPr>
            <w:tcW w:w="1890" w:type="dxa"/>
            <w:shd w:val="clear" w:color="auto" w:fill="C6D9F1"/>
            <w:vAlign w:val="center"/>
          </w:tcPr>
          <w:p w:rsidR="00090183" w:rsidRDefault="0010282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Females</w:t>
            </w:r>
          </w:p>
        </w:tc>
        <w:tc>
          <w:tcPr>
            <w:tcW w:w="1734" w:type="dxa"/>
            <w:shd w:val="clear" w:color="auto" w:fill="C6D9F1"/>
          </w:tcPr>
          <w:p w:rsidR="00090183" w:rsidRDefault="0010282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Non binary/other</w:t>
            </w:r>
          </w:p>
        </w:tc>
      </w:tr>
      <w:tr w:rsidR="00090183">
        <w:tc>
          <w:tcPr>
            <w:tcW w:w="2405"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Primary</w:t>
            </w:r>
          </w:p>
        </w:tc>
        <w:tc>
          <w:tcPr>
            <w:tcW w:w="1263"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17</w:t>
            </w:r>
          </w:p>
        </w:tc>
        <w:tc>
          <w:tcPr>
            <w:tcW w:w="1746"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12</w:t>
            </w:r>
          </w:p>
        </w:tc>
        <w:tc>
          <w:tcPr>
            <w:tcW w:w="1890"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5</w:t>
            </w:r>
          </w:p>
        </w:tc>
        <w:tc>
          <w:tcPr>
            <w:tcW w:w="1734"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0</w:t>
            </w:r>
          </w:p>
        </w:tc>
      </w:tr>
      <w:tr w:rsidR="00090183">
        <w:tc>
          <w:tcPr>
            <w:tcW w:w="2405" w:type="dxa"/>
          </w:tcPr>
          <w:p w:rsidR="00090183" w:rsidRDefault="0010282F">
            <w:pPr>
              <w:ind w:left="720"/>
              <w:rPr>
                <w:rFonts w:ascii="Comic Sans MS" w:eastAsia="Comic Sans MS" w:hAnsi="Comic Sans MS" w:cs="Comic Sans MS"/>
                <w:sz w:val="20"/>
                <w:szCs w:val="20"/>
              </w:rPr>
            </w:pPr>
            <w:r>
              <w:rPr>
                <w:rFonts w:ascii="Comic Sans MS" w:eastAsia="Comic Sans MS" w:hAnsi="Comic Sans MS" w:cs="Comic Sans MS"/>
                <w:sz w:val="20"/>
                <w:szCs w:val="20"/>
              </w:rPr>
              <w:t>Year 5</w:t>
            </w:r>
          </w:p>
        </w:tc>
        <w:tc>
          <w:tcPr>
            <w:tcW w:w="1263"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7</w:t>
            </w:r>
          </w:p>
        </w:tc>
        <w:tc>
          <w:tcPr>
            <w:tcW w:w="1746"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5</w:t>
            </w:r>
          </w:p>
        </w:tc>
        <w:tc>
          <w:tcPr>
            <w:tcW w:w="1890"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2</w:t>
            </w:r>
          </w:p>
        </w:tc>
        <w:tc>
          <w:tcPr>
            <w:tcW w:w="1734"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0</w:t>
            </w:r>
          </w:p>
        </w:tc>
      </w:tr>
      <w:tr w:rsidR="00090183">
        <w:tc>
          <w:tcPr>
            <w:tcW w:w="2405" w:type="dxa"/>
          </w:tcPr>
          <w:p w:rsidR="00090183" w:rsidRDefault="0010282F">
            <w:pPr>
              <w:ind w:left="720"/>
              <w:rPr>
                <w:rFonts w:ascii="Comic Sans MS" w:eastAsia="Comic Sans MS" w:hAnsi="Comic Sans MS" w:cs="Comic Sans MS"/>
                <w:sz w:val="20"/>
                <w:szCs w:val="20"/>
              </w:rPr>
            </w:pPr>
            <w:r>
              <w:rPr>
                <w:rFonts w:ascii="Comic Sans MS" w:eastAsia="Comic Sans MS" w:hAnsi="Comic Sans MS" w:cs="Comic Sans MS"/>
                <w:sz w:val="20"/>
                <w:szCs w:val="20"/>
              </w:rPr>
              <w:t>Year 6</w:t>
            </w:r>
          </w:p>
        </w:tc>
        <w:tc>
          <w:tcPr>
            <w:tcW w:w="1263"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10</w:t>
            </w:r>
          </w:p>
        </w:tc>
        <w:tc>
          <w:tcPr>
            <w:tcW w:w="1746"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7</w:t>
            </w:r>
          </w:p>
        </w:tc>
        <w:tc>
          <w:tcPr>
            <w:tcW w:w="1890"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3</w:t>
            </w:r>
          </w:p>
        </w:tc>
        <w:tc>
          <w:tcPr>
            <w:tcW w:w="1734"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0</w:t>
            </w:r>
          </w:p>
        </w:tc>
      </w:tr>
      <w:tr w:rsidR="00090183">
        <w:tc>
          <w:tcPr>
            <w:tcW w:w="2405"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Secondary</w:t>
            </w:r>
          </w:p>
        </w:tc>
        <w:tc>
          <w:tcPr>
            <w:tcW w:w="1263"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247</w:t>
            </w:r>
          </w:p>
        </w:tc>
        <w:tc>
          <w:tcPr>
            <w:tcW w:w="1746"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168</w:t>
            </w:r>
          </w:p>
        </w:tc>
        <w:tc>
          <w:tcPr>
            <w:tcW w:w="1890"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79</w:t>
            </w:r>
          </w:p>
        </w:tc>
        <w:tc>
          <w:tcPr>
            <w:tcW w:w="1734"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0</w:t>
            </w:r>
          </w:p>
        </w:tc>
      </w:tr>
      <w:tr w:rsidR="00090183">
        <w:tc>
          <w:tcPr>
            <w:tcW w:w="2405" w:type="dxa"/>
          </w:tcPr>
          <w:p w:rsidR="00090183" w:rsidRDefault="0010282F">
            <w:pPr>
              <w:ind w:left="720"/>
              <w:rPr>
                <w:rFonts w:ascii="Comic Sans MS" w:eastAsia="Comic Sans MS" w:hAnsi="Comic Sans MS" w:cs="Comic Sans MS"/>
                <w:sz w:val="20"/>
                <w:szCs w:val="20"/>
              </w:rPr>
            </w:pPr>
            <w:r>
              <w:rPr>
                <w:rFonts w:ascii="Comic Sans MS" w:eastAsia="Comic Sans MS" w:hAnsi="Comic Sans MS" w:cs="Comic Sans MS"/>
                <w:sz w:val="20"/>
                <w:szCs w:val="20"/>
              </w:rPr>
              <w:t xml:space="preserve">Year 7  </w:t>
            </w:r>
          </w:p>
        </w:tc>
        <w:tc>
          <w:tcPr>
            <w:tcW w:w="1263"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43</w:t>
            </w:r>
          </w:p>
        </w:tc>
        <w:tc>
          <w:tcPr>
            <w:tcW w:w="1746"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24</w:t>
            </w:r>
          </w:p>
        </w:tc>
        <w:tc>
          <w:tcPr>
            <w:tcW w:w="1890"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19</w:t>
            </w:r>
          </w:p>
        </w:tc>
        <w:tc>
          <w:tcPr>
            <w:tcW w:w="1734"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0</w:t>
            </w:r>
          </w:p>
        </w:tc>
      </w:tr>
      <w:tr w:rsidR="00090183">
        <w:tc>
          <w:tcPr>
            <w:tcW w:w="2405" w:type="dxa"/>
          </w:tcPr>
          <w:p w:rsidR="00090183" w:rsidRDefault="0010282F">
            <w:pPr>
              <w:ind w:left="720"/>
              <w:rPr>
                <w:rFonts w:ascii="Comic Sans MS" w:eastAsia="Comic Sans MS" w:hAnsi="Comic Sans MS" w:cs="Comic Sans MS"/>
                <w:sz w:val="20"/>
                <w:szCs w:val="20"/>
              </w:rPr>
            </w:pPr>
            <w:r>
              <w:rPr>
                <w:rFonts w:ascii="Comic Sans MS" w:eastAsia="Comic Sans MS" w:hAnsi="Comic Sans MS" w:cs="Comic Sans MS"/>
                <w:sz w:val="20"/>
                <w:szCs w:val="20"/>
              </w:rPr>
              <w:t>Year 8</w:t>
            </w:r>
          </w:p>
        </w:tc>
        <w:tc>
          <w:tcPr>
            <w:tcW w:w="1263"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49</w:t>
            </w:r>
          </w:p>
        </w:tc>
        <w:tc>
          <w:tcPr>
            <w:tcW w:w="1746"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33</w:t>
            </w:r>
          </w:p>
        </w:tc>
        <w:tc>
          <w:tcPr>
            <w:tcW w:w="1890"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16</w:t>
            </w:r>
          </w:p>
        </w:tc>
        <w:tc>
          <w:tcPr>
            <w:tcW w:w="1734"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0</w:t>
            </w:r>
          </w:p>
        </w:tc>
      </w:tr>
      <w:tr w:rsidR="00090183">
        <w:tc>
          <w:tcPr>
            <w:tcW w:w="2405" w:type="dxa"/>
          </w:tcPr>
          <w:p w:rsidR="00090183" w:rsidRDefault="0010282F">
            <w:pPr>
              <w:ind w:left="720"/>
              <w:rPr>
                <w:rFonts w:ascii="Comic Sans MS" w:eastAsia="Comic Sans MS" w:hAnsi="Comic Sans MS" w:cs="Comic Sans MS"/>
                <w:sz w:val="20"/>
                <w:szCs w:val="20"/>
              </w:rPr>
            </w:pPr>
            <w:r>
              <w:rPr>
                <w:rFonts w:ascii="Comic Sans MS" w:eastAsia="Comic Sans MS" w:hAnsi="Comic Sans MS" w:cs="Comic Sans MS"/>
                <w:sz w:val="20"/>
                <w:szCs w:val="20"/>
              </w:rPr>
              <w:t>Year 9</w:t>
            </w:r>
          </w:p>
        </w:tc>
        <w:tc>
          <w:tcPr>
            <w:tcW w:w="1263"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46</w:t>
            </w:r>
          </w:p>
        </w:tc>
        <w:tc>
          <w:tcPr>
            <w:tcW w:w="1746"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33</w:t>
            </w:r>
          </w:p>
        </w:tc>
        <w:tc>
          <w:tcPr>
            <w:tcW w:w="1890"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13</w:t>
            </w:r>
          </w:p>
        </w:tc>
        <w:tc>
          <w:tcPr>
            <w:tcW w:w="1734"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0</w:t>
            </w:r>
          </w:p>
        </w:tc>
      </w:tr>
      <w:tr w:rsidR="00090183">
        <w:tc>
          <w:tcPr>
            <w:tcW w:w="2405" w:type="dxa"/>
          </w:tcPr>
          <w:p w:rsidR="00090183" w:rsidRDefault="0010282F">
            <w:pPr>
              <w:ind w:left="720"/>
              <w:rPr>
                <w:rFonts w:ascii="Comic Sans MS" w:eastAsia="Comic Sans MS" w:hAnsi="Comic Sans MS" w:cs="Comic Sans MS"/>
                <w:sz w:val="20"/>
                <w:szCs w:val="20"/>
              </w:rPr>
            </w:pPr>
            <w:r>
              <w:rPr>
                <w:rFonts w:ascii="Comic Sans MS" w:eastAsia="Comic Sans MS" w:hAnsi="Comic Sans MS" w:cs="Comic Sans MS"/>
                <w:sz w:val="20"/>
                <w:szCs w:val="20"/>
              </w:rPr>
              <w:t>Year 10</w:t>
            </w:r>
          </w:p>
        </w:tc>
        <w:tc>
          <w:tcPr>
            <w:tcW w:w="1263"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46</w:t>
            </w:r>
          </w:p>
        </w:tc>
        <w:tc>
          <w:tcPr>
            <w:tcW w:w="1746"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31</w:t>
            </w:r>
          </w:p>
        </w:tc>
        <w:tc>
          <w:tcPr>
            <w:tcW w:w="1890"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15</w:t>
            </w:r>
          </w:p>
        </w:tc>
        <w:tc>
          <w:tcPr>
            <w:tcW w:w="1734"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0</w:t>
            </w:r>
          </w:p>
        </w:tc>
      </w:tr>
      <w:tr w:rsidR="00090183">
        <w:tc>
          <w:tcPr>
            <w:tcW w:w="2405" w:type="dxa"/>
          </w:tcPr>
          <w:p w:rsidR="00090183" w:rsidRDefault="0010282F">
            <w:pPr>
              <w:ind w:left="720"/>
              <w:rPr>
                <w:rFonts w:ascii="Comic Sans MS" w:eastAsia="Comic Sans MS" w:hAnsi="Comic Sans MS" w:cs="Comic Sans MS"/>
                <w:sz w:val="20"/>
                <w:szCs w:val="20"/>
              </w:rPr>
            </w:pPr>
            <w:r>
              <w:rPr>
                <w:rFonts w:ascii="Comic Sans MS" w:eastAsia="Comic Sans MS" w:hAnsi="Comic Sans MS" w:cs="Comic Sans MS"/>
                <w:sz w:val="20"/>
                <w:szCs w:val="20"/>
              </w:rPr>
              <w:t>Year 11</w:t>
            </w:r>
          </w:p>
        </w:tc>
        <w:tc>
          <w:tcPr>
            <w:tcW w:w="1263"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47</w:t>
            </w:r>
          </w:p>
        </w:tc>
        <w:tc>
          <w:tcPr>
            <w:tcW w:w="1746"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34</w:t>
            </w:r>
          </w:p>
        </w:tc>
        <w:tc>
          <w:tcPr>
            <w:tcW w:w="1890"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14</w:t>
            </w:r>
          </w:p>
        </w:tc>
        <w:tc>
          <w:tcPr>
            <w:tcW w:w="1734"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0</w:t>
            </w:r>
          </w:p>
        </w:tc>
      </w:tr>
      <w:tr w:rsidR="00090183">
        <w:tc>
          <w:tcPr>
            <w:tcW w:w="2405" w:type="dxa"/>
          </w:tcPr>
          <w:p w:rsidR="00090183" w:rsidRDefault="0010282F">
            <w:pPr>
              <w:ind w:left="720"/>
              <w:rPr>
                <w:rFonts w:ascii="Comic Sans MS" w:eastAsia="Comic Sans MS" w:hAnsi="Comic Sans MS" w:cs="Comic Sans MS"/>
                <w:sz w:val="20"/>
                <w:szCs w:val="20"/>
              </w:rPr>
            </w:pPr>
            <w:r>
              <w:rPr>
                <w:rFonts w:ascii="Comic Sans MS" w:eastAsia="Comic Sans MS" w:hAnsi="Comic Sans MS" w:cs="Comic Sans MS"/>
                <w:sz w:val="20"/>
                <w:szCs w:val="20"/>
              </w:rPr>
              <w:t>*Chestnut</w:t>
            </w:r>
          </w:p>
        </w:tc>
        <w:tc>
          <w:tcPr>
            <w:tcW w:w="1263"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16</w:t>
            </w:r>
          </w:p>
        </w:tc>
        <w:tc>
          <w:tcPr>
            <w:tcW w:w="1746"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14</w:t>
            </w:r>
          </w:p>
        </w:tc>
        <w:tc>
          <w:tcPr>
            <w:tcW w:w="1890"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2</w:t>
            </w:r>
          </w:p>
        </w:tc>
        <w:tc>
          <w:tcPr>
            <w:tcW w:w="1734" w:type="dxa"/>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0</w:t>
            </w:r>
          </w:p>
        </w:tc>
      </w:tr>
      <w:tr w:rsidR="00090183">
        <w:tc>
          <w:tcPr>
            <w:tcW w:w="2405" w:type="dxa"/>
            <w:shd w:val="clear" w:color="auto" w:fill="F2F2F2"/>
          </w:tcPr>
          <w:p w:rsidR="00090183" w:rsidRDefault="0010282F">
            <w:pPr>
              <w:ind w:left="1440"/>
              <w:jc w:val="right"/>
              <w:rPr>
                <w:rFonts w:ascii="Comic Sans MS" w:eastAsia="Comic Sans MS" w:hAnsi="Comic Sans MS" w:cs="Comic Sans MS"/>
                <w:i/>
                <w:sz w:val="16"/>
                <w:szCs w:val="16"/>
              </w:rPr>
            </w:pPr>
            <w:r>
              <w:rPr>
                <w:rFonts w:ascii="Comic Sans MS" w:eastAsia="Comic Sans MS" w:hAnsi="Comic Sans MS" w:cs="Comic Sans MS"/>
                <w:i/>
                <w:sz w:val="16"/>
                <w:szCs w:val="16"/>
              </w:rPr>
              <w:t xml:space="preserve">Year 7  </w:t>
            </w:r>
          </w:p>
        </w:tc>
        <w:tc>
          <w:tcPr>
            <w:tcW w:w="1263"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3</w:t>
            </w:r>
          </w:p>
        </w:tc>
        <w:tc>
          <w:tcPr>
            <w:tcW w:w="1746"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3</w:t>
            </w:r>
          </w:p>
        </w:tc>
        <w:tc>
          <w:tcPr>
            <w:tcW w:w="1890"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0</w:t>
            </w:r>
          </w:p>
        </w:tc>
        <w:tc>
          <w:tcPr>
            <w:tcW w:w="1734" w:type="dxa"/>
            <w:shd w:val="clear" w:color="auto" w:fill="F2F2F2"/>
          </w:tcPr>
          <w:p w:rsidR="00090183" w:rsidRDefault="0010282F">
            <w:pPr>
              <w:rPr>
                <w:rFonts w:ascii="Comic Sans MS" w:eastAsia="Comic Sans MS" w:hAnsi="Comic Sans MS" w:cs="Comic Sans MS"/>
                <w:i/>
                <w:sz w:val="16"/>
                <w:szCs w:val="16"/>
              </w:rPr>
            </w:pPr>
            <w:r>
              <w:rPr>
                <w:rFonts w:ascii="Comic Sans MS" w:eastAsia="Comic Sans MS" w:hAnsi="Comic Sans MS" w:cs="Comic Sans MS"/>
                <w:i/>
                <w:sz w:val="16"/>
                <w:szCs w:val="16"/>
              </w:rPr>
              <w:t>0</w:t>
            </w:r>
          </w:p>
        </w:tc>
      </w:tr>
      <w:tr w:rsidR="00090183">
        <w:tc>
          <w:tcPr>
            <w:tcW w:w="2405" w:type="dxa"/>
            <w:shd w:val="clear" w:color="auto" w:fill="F2F2F2"/>
          </w:tcPr>
          <w:p w:rsidR="00090183" w:rsidRDefault="0010282F">
            <w:pPr>
              <w:ind w:left="1440"/>
              <w:jc w:val="right"/>
              <w:rPr>
                <w:rFonts w:ascii="Comic Sans MS" w:eastAsia="Comic Sans MS" w:hAnsi="Comic Sans MS" w:cs="Comic Sans MS"/>
                <w:i/>
                <w:sz w:val="16"/>
                <w:szCs w:val="16"/>
              </w:rPr>
            </w:pPr>
            <w:r>
              <w:rPr>
                <w:rFonts w:ascii="Comic Sans MS" w:eastAsia="Comic Sans MS" w:hAnsi="Comic Sans MS" w:cs="Comic Sans MS"/>
                <w:i/>
                <w:sz w:val="16"/>
                <w:szCs w:val="16"/>
              </w:rPr>
              <w:t>Year 8</w:t>
            </w:r>
          </w:p>
        </w:tc>
        <w:tc>
          <w:tcPr>
            <w:tcW w:w="1263"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6</w:t>
            </w:r>
          </w:p>
        </w:tc>
        <w:tc>
          <w:tcPr>
            <w:tcW w:w="1746"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5</w:t>
            </w:r>
          </w:p>
        </w:tc>
        <w:tc>
          <w:tcPr>
            <w:tcW w:w="1890"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1</w:t>
            </w:r>
          </w:p>
        </w:tc>
        <w:tc>
          <w:tcPr>
            <w:tcW w:w="1734" w:type="dxa"/>
            <w:shd w:val="clear" w:color="auto" w:fill="F2F2F2"/>
          </w:tcPr>
          <w:p w:rsidR="00090183" w:rsidRDefault="0010282F">
            <w:pPr>
              <w:rPr>
                <w:rFonts w:ascii="Comic Sans MS" w:eastAsia="Comic Sans MS" w:hAnsi="Comic Sans MS" w:cs="Comic Sans MS"/>
                <w:i/>
                <w:sz w:val="16"/>
                <w:szCs w:val="16"/>
              </w:rPr>
            </w:pPr>
            <w:r>
              <w:rPr>
                <w:rFonts w:ascii="Comic Sans MS" w:eastAsia="Comic Sans MS" w:hAnsi="Comic Sans MS" w:cs="Comic Sans MS"/>
                <w:i/>
                <w:sz w:val="16"/>
                <w:szCs w:val="16"/>
              </w:rPr>
              <w:t>0</w:t>
            </w:r>
          </w:p>
        </w:tc>
      </w:tr>
      <w:tr w:rsidR="00090183">
        <w:tc>
          <w:tcPr>
            <w:tcW w:w="2405" w:type="dxa"/>
            <w:shd w:val="clear" w:color="auto" w:fill="F2F2F2"/>
          </w:tcPr>
          <w:p w:rsidR="00090183" w:rsidRDefault="0010282F">
            <w:pPr>
              <w:ind w:left="1440"/>
              <w:jc w:val="right"/>
              <w:rPr>
                <w:rFonts w:ascii="Comic Sans MS" w:eastAsia="Comic Sans MS" w:hAnsi="Comic Sans MS" w:cs="Comic Sans MS"/>
                <w:i/>
                <w:sz w:val="16"/>
                <w:szCs w:val="16"/>
              </w:rPr>
            </w:pPr>
            <w:r>
              <w:rPr>
                <w:rFonts w:ascii="Comic Sans MS" w:eastAsia="Comic Sans MS" w:hAnsi="Comic Sans MS" w:cs="Comic Sans MS"/>
                <w:i/>
                <w:sz w:val="16"/>
                <w:szCs w:val="16"/>
              </w:rPr>
              <w:t>Year 9</w:t>
            </w:r>
          </w:p>
        </w:tc>
        <w:tc>
          <w:tcPr>
            <w:tcW w:w="1263"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1</w:t>
            </w:r>
          </w:p>
        </w:tc>
        <w:tc>
          <w:tcPr>
            <w:tcW w:w="1746"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1</w:t>
            </w:r>
          </w:p>
        </w:tc>
        <w:tc>
          <w:tcPr>
            <w:tcW w:w="1890"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0</w:t>
            </w:r>
          </w:p>
        </w:tc>
        <w:tc>
          <w:tcPr>
            <w:tcW w:w="1734" w:type="dxa"/>
            <w:shd w:val="clear" w:color="auto" w:fill="F2F2F2"/>
          </w:tcPr>
          <w:p w:rsidR="00090183" w:rsidRDefault="0010282F">
            <w:pPr>
              <w:rPr>
                <w:rFonts w:ascii="Comic Sans MS" w:eastAsia="Comic Sans MS" w:hAnsi="Comic Sans MS" w:cs="Comic Sans MS"/>
                <w:i/>
                <w:sz w:val="16"/>
                <w:szCs w:val="16"/>
              </w:rPr>
            </w:pPr>
            <w:r>
              <w:rPr>
                <w:rFonts w:ascii="Comic Sans MS" w:eastAsia="Comic Sans MS" w:hAnsi="Comic Sans MS" w:cs="Comic Sans MS"/>
                <w:i/>
                <w:sz w:val="16"/>
                <w:szCs w:val="16"/>
              </w:rPr>
              <w:t>0</w:t>
            </w:r>
          </w:p>
        </w:tc>
      </w:tr>
      <w:tr w:rsidR="00090183">
        <w:tc>
          <w:tcPr>
            <w:tcW w:w="2405" w:type="dxa"/>
            <w:shd w:val="clear" w:color="auto" w:fill="F2F2F2"/>
          </w:tcPr>
          <w:p w:rsidR="00090183" w:rsidRDefault="0010282F">
            <w:pPr>
              <w:ind w:left="1440"/>
              <w:jc w:val="right"/>
              <w:rPr>
                <w:rFonts w:ascii="Comic Sans MS" w:eastAsia="Comic Sans MS" w:hAnsi="Comic Sans MS" w:cs="Comic Sans MS"/>
                <w:i/>
                <w:sz w:val="16"/>
                <w:szCs w:val="16"/>
              </w:rPr>
            </w:pPr>
            <w:r>
              <w:rPr>
                <w:rFonts w:ascii="Comic Sans MS" w:eastAsia="Comic Sans MS" w:hAnsi="Comic Sans MS" w:cs="Comic Sans MS"/>
                <w:i/>
                <w:sz w:val="16"/>
                <w:szCs w:val="16"/>
              </w:rPr>
              <w:t>Year 10</w:t>
            </w:r>
          </w:p>
        </w:tc>
        <w:tc>
          <w:tcPr>
            <w:tcW w:w="1263"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1</w:t>
            </w:r>
          </w:p>
        </w:tc>
        <w:tc>
          <w:tcPr>
            <w:tcW w:w="1746"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1</w:t>
            </w:r>
          </w:p>
        </w:tc>
        <w:tc>
          <w:tcPr>
            <w:tcW w:w="1890"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0</w:t>
            </w:r>
          </w:p>
        </w:tc>
        <w:tc>
          <w:tcPr>
            <w:tcW w:w="1734" w:type="dxa"/>
            <w:shd w:val="clear" w:color="auto" w:fill="F2F2F2"/>
          </w:tcPr>
          <w:p w:rsidR="00090183" w:rsidRDefault="0010282F">
            <w:pPr>
              <w:rPr>
                <w:rFonts w:ascii="Comic Sans MS" w:eastAsia="Comic Sans MS" w:hAnsi="Comic Sans MS" w:cs="Comic Sans MS"/>
                <w:i/>
                <w:sz w:val="16"/>
                <w:szCs w:val="16"/>
              </w:rPr>
            </w:pPr>
            <w:r>
              <w:rPr>
                <w:rFonts w:ascii="Comic Sans MS" w:eastAsia="Comic Sans MS" w:hAnsi="Comic Sans MS" w:cs="Comic Sans MS"/>
                <w:i/>
                <w:sz w:val="16"/>
                <w:szCs w:val="16"/>
              </w:rPr>
              <w:t>0</w:t>
            </w:r>
          </w:p>
        </w:tc>
      </w:tr>
      <w:tr w:rsidR="00090183">
        <w:tc>
          <w:tcPr>
            <w:tcW w:w="2405" w:type="dxa"/>
            <w:shd w:val="clear" w:color="auto" w:fill="F2F2F2"/>
          </w:tcPr>
          <w:p w:rsidR="00090183" w:rsidRDefault="0010282F">
            <w:pPr>
              <w:ind w:left="1440"/>
              <w:jc w:val="right"/>
              <w:rPr>
                <w:rFonts w:ascii="Comic Sans MS" w:eastAsia="Comic Sans MS" w:hAnsi="Comic Sans MS" w:cs="Comic Sans MS"/>
                <w:i/>
                <w:sz w:val="16"/>
                <w:szCs w:val="16"/>
              </w:rPr>
            </w:pPr>
            <w:r>
              <w:rPr>
                <w:rFonts w:ascii="Comic Sans MS" w:eastAsia="Comic Sans MS" w:hAnsi="Comic Sans MS" w:cs="Comic Sans MS"/>
                <w:i/>
                <w:sz w:val="16"/>
                <w:szCs w:val="16"/>
              </w:rPr>
              <w:t>Year 11</w:t>
            </w:r>
          </w:p>
        </w:tc>
        <w:tc>
          <w:tcPr>
            <w:tcW w:w="1263"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4</w:t>
            </w:r>
          </w:p>
        </w:tc>
        <w:tc>
          <w:tcPr>
            <w:tcW w:w="1746"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3</w:t>
            </w:r>
          </w:p>
        </w:tc>
        <w:tc>
          <w:tcPr>
            <w:tcW w:w="1890" w:type="dxa"/>
            <w:shd w:val="clear" w:color="auto" w:fill="F2F2F2"/>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1</w:t>
            </w:r>
          </w:p>
        </w:tc>
        <w:tc>
          <w:tcPr>
            <w:tcW w:w="1734" w:type="dxa"/>
            <w:shd w:val="clear" w:color="auto" w:fill="F2F2F2"/>
          </w:tcPr>
          <w:p w:rsidR="00090183" w:rsidRDefault="0010282F">
            <w:pPr>
              <w:rPr>
                <w:rFonts w:ascii="Comic Sans MS" w:eastAsia="Comic Sans MS" w:hAnsi="Comic Sans MS" w:cs="Comic Sans MS"/>
                <w:i/>
                <w:sz w:val="16"/>
                <w:szCs w:val="16"/>
              </w:rPr>
            </w:pPr>
            <w:r>
              <w:rPr>
                <w:rFonts w:ascii="Comic Sans MS" w:eastAsia="Comic Sans MS" w:hAnsi="Comic Sans MS" w:cs="Comic Sans MS"/>
                <w:i/>
                <w:sz w:val="16"/>
                <w:szCs w:val="16"/>
              </w:rPr>
              <w:t>0</w:t>
            </w:r>
          </w:p>
        </w:tc>
      </w:tr>
      <w:tr w:rsidR="00090183">
        <w:tc>
          <w:tcPr>
            <w:tcW w:w="2405"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6</w:t>
            </w:r>
            <w:r>
              <w:rPr>
                <w:rFonts w:ascii="Comic Sans MS" w:eastAsia="Comic Sans MS" w:hAnsi="Comic Sans MS" w:cs="Comic Sans MS"/>
                <w:b/>
                <w:sz w:val="20"/>
                <w:szCs w:val="20"/>
                <w:vertAlign w:val="superscript"/>
              </w:rPr>
              <w:t>th</w:t>
            </w:r>
            <w:r>
              <w:rPr>
                <w:rFonts w:ascii="Comic Sans MS" w:eastAsia="Comic Sans MS" w:hAnsi="Comic Sans MS" w:cs="Comic Sans MS"/>
                <w:b/>
                <w:sz w:val="20"/>
                <w:szCs w:val="20"/>
              </w:rPr>
              <w:t xml:space="preserve"> form</w:t>
            </w:r>
          </w:p>
        </w:tc>
        <w:tc>
          <w:tcPr>
            <w:tcW w:w="1263"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87</w:t>
            </w:r>
          </w:p>
        </w:tc>
        <w:tc>
          <w:tcPr>
            <w:tcW w:w="1746"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62</w:t>
            </w:r>
          </w:p>
        </w:tc>
        <w:tc>
          <w:tcPr>
            <w:tcW w:w="1890"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26</w:t>
            </w:r>
          </w:p>
        </w:tc>
        <w:tc>
          <w:tcPr>
            <w:tcW w:w="1734" w:type="dxa"/>
            <w:shd w:val="clear" w:color="auto" w:fill="D9D9D9"/>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0</w:t>
            </w:r>
          </w:p>
        </w:tc>
      </w:tr>
      <w:tr w:rsidR="00090183">
        <w:tc>
          <w:tcPr>
            <w:tcW w:w="2405" w:type="dxa"/>
            <w:shd w:val="clear" w:color="auto" w:fill="D9D9D9"/>
          </w:tcPr>
          <w:p w:rsidR="00090183" w:rsidRDefault="0010282F">
            <w:pPr>
              <w:jc w:val="right"/>
              <w:rPr>
                <w:rFonts w:ascii="Comic Sans MS" w:eastAsia="Comic Sans MS" w:hAnsi="Comic Sans MS" w:cs="Comic Sans MS"/>
                <w:sz w:val="20"/>
                <w:szCs w:val="20"/>
              </w:rPr>
            </w:pPr>
            <w:r>
              <w:rPr>
                <w:rFonts w:ascii="Comic Sans MS" w:eastAsia="Comic Sans MS" w:hAnsi="Comic Sans MS" w:cs="Comic Sans MS"/>
                <w:i/>
                <w:sz w:val="16"/>
                <w:szCs w:val="16"/>
              </w:rPr>
              <w:t xml:space="preserve">Year 12  </w:t>
            </w:r>
          </w:p>
        </w:tc>
        <w:tc>
          <w:tcPr>
            <w:tcW w:w="1263"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37</w:t>
            </w:r>
          </w:p>
        </w:tc>
        <w:tc>
          <w:tcPr>
            <w:tcW w:w="1746"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29</w:t>
            </w:r>
          </w:p>
        </w:tc>
        <w:tc>
          <w:tcPr>
            <w:tcW w:w="1890"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8</w:t>
            </w:r>
          </w:p>
        </w:tc>
        <w:tc>
          <w:tcPr>
            <w:tcW w:w="1734"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0</w:t>
            </w:r>
          </w:p>
        </w:tc>
      </w:tr>
      <w:tr w:rsidR="00090183">
        <w:tc>
          <w:tcPr>
            <w:tcW w:w="2405" w:type="dxa"/>
            <w:shd w:val="clear" w:color="auto" w:fill="D9D9D9"/>
          </w:tcPr>
          <w:p w:rsidR="00090183" w:rsidRDefault="0010282F">
            <w:pPr>
              <w:jc w:val="right"/>
              <w:rPr>
                <w:rFonts w:ascii="Comic Sans MS" w:eastAsia="Comic Sans MS" w:hAnsi="Comic Sans MS" w:cs="Comic Sans MS"/>
                <w:sz w:val="20"/>
                <w:szCs w:val="20"/>
              </w:rPr>
            </w:pPr>
            <w:r>
              <w:rPr>
                <w:rFonts w:ascii="Comic Sans MS" w:eastAsia="Comic Sans MS" w:hAnsi="Comic Sans MS" w:cs="Comic Sans MS"/>
                <w:i/>
                <w:sz w:val="16"/>
                <w:szCs w:val="16"/>
              </w:rPr>
              <w:t>Year 13</w:t>
            </w:r>
          </w:p>
        </w:tc>
        <w:tc>
          <w:tcPr>
            <w:tcW w:w="1263"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34</w:t>
            </w:r>
          </w:p>
        </w:tc>
        <w:tc>
          <w:tcPr>
            <w:tcW w:w="1746"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23</w:t>
            </w:r>
          </w:p>
        </w:tc>
        <w:tc>
          <w:tcPr>
            <w:tcW w:w="1890"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11</w:t>
            </w:r>
          </w:p>
        </w:tc>
        <w:tc>
          <w:tcPr>
            <w:tcW w:w="1734"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0</w:t>
            </w:r>
          </w:p>
        </w:tc>
      </w:tr>
      <w:tr w:rsidR="00090183">
        <w:tc>
          <w:tcPr>
            <w:tcW w:w="2405" w:type="dxa"/>
            <w:shd w:val="clear" w:color="auto" w:fill="D9D9D9"/>
          </w:tcPr>
          <w:p w:rsidR="00090183" w:rsidRDefault="0010282F">
            <w:pPr>
              <w:jc w:val="right"/>
              <w:rPr>
                <w:rFonts w:ascii="Comic Sans MS" w:eastAsia="Comic Sans MS" w:hAnsi="Comic Sans MS" w:cs="Comic Sans MS"/>
                <w:i/>
                <w:sz w:val="16"/>
                <w:szCs w:val="16"/>
              </w:rPr>
            </w:pPr>
            <w:r>
              <w:rPr>
                <w:rFonts w:ascii="Comic Sans MS" w:eastAsia="Comic Sans MS" w:hAnsi="Comic Sans MS" w:cs="Comic Sans MS"/>
                <w:i/>
                <w:sz w:val="16"/>
                <w:szCs w:val="16"/>
              </w:rPr>
              <w:t>Year 14</w:t>
            </w:r>
          </w:p>
        </w:tc>
        <w:tc>
          <w:tcPr>
            <w:tcW w:w="1263"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17</w:t>
            </w:r>
          </w:p>
        </w:tc>
        <w:tc>
          <w:tcPr>
            <w:tcW w:w="1746"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10</w:t>
            </w:r>
          </w:p>
        </w:tc>
        <w:tc>
          <w:tcPr>
            <w:tcW w:w="1890"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7</w:t>
            </w:r>
          </w:p>
        </w:tc>
        <w:tc>
          <w:tcPr>
            <w:tcW w:w="1734" w:type="dxa"/>
            <w:shd w:val="clear" w:color="auto" w:fill="D9D9D9"/>
          </w:tcPr>
          <w:p w:rsidR="00090183" w:rsidRDefault="0010282F">
            <w:pPr>
              <w:rPr>
                <w:rFonts w:ascii="Comic Sans MS" w:eastAsia="Comic Sans MS" w:hAnsi="Comic Sans MS" w:cs="Comic Sans MS"/>
                <w:sz w:val="20"/>
                <w:szCs w:val="20"/>
              </w:rPr>
            </w:pPr>
            <w:r>
              <w:rPr>
                <w:rFonts w:ascii="Comic Sans MS" w:eastAsia="Comic Sans MS" w:hAnsi="Comic Sans MS" w:cs="Comic Sans MS"/>
                <w:sz w:val="20"/>
                <w:szCs w:val="20"/>
              </w:rPr>
              <w:t>0</w:t>
            </w:r>
          </w:p>
        </w:tc>
      </w:tr>
      <w:tr w:rsidR="00090183">
        <w:tc>
          <w:tcPr>
            <w:tcW w:w="2405" w:type="dxa"/>
            <w:shd w:val="clear" w:color="auto" w:fill="808080"/>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 xml:space="preserve">Whole School </w:t>
            </w:r>
          </w:p>
        </w:tc>
        <w:tc>
          <w:tcPr>
            <w:tcW w:w="1263" w:type="dxa"/>
            <w:shd w:val="clear" w:color="auto" w:fill="808080"/>
          </w:tcPr>
          <w:p w:rsidR="00090183" w:rsidRDefault="0010282F">
            <w:pPr>
              <w:rPr>
                <w:rFonts w:ascii="Comic Sans MS" w:eastAsia="Comic Sans MS" w:hAnsi="Comic Sans MS" w:cs="Comic Sans MS"/>
                <w:b/>
                <w:sz w:val="20"/>
                <w:szCs w:val="20"/>
              </w:rPr>
            </w:pPr>
            <w:bookmarkStart w:id="0" w:name="_heading=h.hcjs4s2hj3bz" w:colFirst="0" w:colLast="0"/>
            <w:bookmarkEnd w:id="0"/>
            <w:r>
              <w:rPr>
                <w:rFonts w:ascii="Comic Sans MS" w:eastAsia="Comic Sans MS" w:hAnsi="Comic Sans MS" w:cs="Comic Sans MS"/>
                <w:b/>
                <w:sz w:val="20"/>
                <w:szCs w:val="20"/>
              </w:rPr>
              <w:t>335</w:t>
            </w:r>
          </w:p>
        </w:tc>
        <w:tc>
          <w:tcPr>
            <w:tcW w:w="1746" w:type="dxa"/>
            <w:shd w:val="clear" w:color="auto" w:fill="808080"/>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242</w:t>
            </w:r>
          </w:p>
        </w:tc>
        <w:tc>
          <w:tcPr>
            <w:tcW w:w="1890" w:type="dxa"/>
            <w:shd w:val="clear" w:color="auto" w:fill="808080"/>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110</w:t>
            </w:r>
          </w:p>
        </w:tc>
        <w:tc>
          <w:tcPr>
            <w:tcW w:w="1734" w:type="dxa"/>
            <w:shd w:val="clear" w:color="auto" w:fill="808080"/>
          </w:tcPr>
          <w:p w:rsidR="00090183" w:rsidRDefault="0010282F">
            <w:pPr>
              <w:rPr>
                <w:rFonts w:ascii="Comic Sans MS" w:eastAsia="Comic Sans MS" w:hAnsi="Comic Sans MS" w:cs="Comic Sans MS"/>
                <w:b/>
                <w:sz w:val="20"/>
                <w:szCs w:val="20"/>
              </w:rPr>
            </w:pPr>
            <w:r>
              <w:rPr>
                <w:rFonts w:ascii="Comic Sans MS" w:eastAsia="Comic Sans MS" w:hAnsi="Comic Sans MS" w:cs="Comic Sans MS"/>
                <w:b/>
                <w:sz w:val="20"/>
                <w:szCs w:val="20"/>
              </w:rPr>
              <w:t>0</w:t>
            </w:r>
          </w:p>
        </w:tc>
      </w:tr>
    </w:tbl>
    <w:p w:rsidR="00090183" w:rsidRDefault="00090183">
      <w:pPr>
        <w:rPr>
          <w:rFonts w:ascii="Comic Sans MS" w:eastAsia="Comic Sans MS" w:hAnsi="Comic Sans MS" w:cs="Comic Sans MS"/>
          <w:color w:val="000000"/>
        </w:rPr>
      </w:pPr>
    </w:p>
    <w:p w:rsidR="00090183" w:rsidRDefault="0010282F">
      <w:pPr>
        <w:rPr>
          <w:rFonts w:ascii="Comic Sans MS" w:eastAsia="Comic Sans MS" w:hAnsi="Comic Sans MS" w:cs="Comic Sans MS"/>
          <w:b/>
          <w:color w:val="000000"/>
          <w:sz w:val="27"/>
          <w:szCs w:val="27"/>
        </w:rPr>
      </w:pPr>
      <w:r>
        <w:rPr>
          <w:rFonts w:ascii="Comic Sans MS" w:eastAsia="Comic Sans MS" w:hAnsi="Comic Sans MS" w:cs="Comic Sans MS"/>
          <w:b/>
          <w:color w:val="000000"/>
          <w:sz w:val="27"/>
          <w:szCs w:val="27"/>
        </w:rPr>
        <w:t>Numbers of roll – historical data</w:t>
      </w:r>
    </w:p>
    <w:p w:rsidR="00090183" w:rsidRDefault="00090183">
      <w:pPr>
        <w:rPr>
          <w:rFonts w:ascii="Comic Sans MS" w:eastAsia="Comic Sans MS" w:hAnsi="Comic Sans MS" w:cs="Comic Sans MS"/>
          <w:color w:val="000000"/>
        </w:rPr>
      </w:pPr>
    </w:p>
    <w:tbl>
      <w:tblPr>
        <w:tblStyle w:val="af0"/>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1417"/>
        <w:gridCol w:w="1417"/>
        <w:gridCol w:w="1417"/>
        <w:gridCol w:w="1417"/>
        <w:gridCol w:w="1417"/>
      </w:tblGrid>
      <w:tr w:rsidR="00090183">
        <w:trPr>
          <w:trHeight w:val="341"/>
        </w:trPr>
        <w:tc>
          <w:tcPr>
            <w:tcW w:w="1417" w:type="dxa"/>
            <w:shd w:val="clear" w:color="auto" w:fill="B8CCE4"/>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2019 - 20</w:t>
            </w:r>
          </w:p>
        </w:tc>
        <w:tc>
          <w:tcPr>
            <w:tcW w:w="1417" w:type="dxa"/>
            <w:shd w:val="clear" w:color="auto" w:fill="B8CCE4"/>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2020 - 21</w:t>
            </w:r>
          </w:p>
        </w:tc>
        <w:tc>
          <w:tcPr>
            <w:tcW w:w="1417" w:type="dxa"/>
            <w:shd w:val="clear" w:color="auto" w:fill="B8CCE4"/>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2021 - 22</w:t>
            </w:r>
          </w:p>
        </w:tc>
        <w:tc>
          <w:tcPr>
            <w:tcW w:w="1417" w:type="dxa"/>
            <w:shd w:val="clear" w:color="auto" w:fill="B8CCE4"/>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2022 - 23</w:t>
            </w:r>
          </w:p>
        </w:tc>
        <w:tc>
          <w:tcPr>
            <w:tcW w:w="1417" w:type="dxa"/>
            <w:shd w:val="clear" w:color="auto" w:fill="B8CCE4"/>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2023 - 24</w:t>
            </w:r>
          </w:p>
        </w:tc>
        <w:tc>
          <w:tcPr>
            <w:tcW w:w="1417" w:type="dxa"/>
            <w:shd w:val="clear" w:color="auto" w:fill="B8CCE4"/>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2024 - 25</w:t>
            </w:r>
          </w:p>
        </w:tc>
        <w:tc>
          <w:tcPr>
            <w:tcW w:w="1417" w:type="dxa"/>
            <w:shd w:val="clear" w:color="auto" w:fill="B8CCE4"/>
            <w:vAlign w:val="center"/>
          </w:tcPr>
          <w:p w:rsidR="00090183" w:rsidRDefault="0010282F">
            <w:pPr>
              <w:spacing w:after="0" w:line="240" w:lineRule="auto"/>
              <w:jc w:val="center"/>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2025 - 26</w:t>
            </w:r>
          </w:p>
        </w:tc>
      </w:tr>
      <w:tr w:rsidR="00090183">
        <w:trPr>
          <w:trHeight w:val="199"/>
        </w:trPr>
        <w:tc>
          <w:tcPr>
            <w:tcW w:w="1417" w:type="dxa"/>
            <w:shd w:val="clear" w:color="auto" w:fill="auto"/>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sz w:val="20"/>
                <w:szCs w:val="20"/>
              </w:rPr>
            </w:pPr>
            <w:r>
              <w:rPr>
                <w:rFonts w:ascii="Comic Sans MS" w:eastAsia="Comic Sans MS" w:hAnsi="Comic Sans MS" w:cs="Comic Sans MS"/>
                <w:color w:val="000000"/>
                <w:sz w:val="20"/>
                <w:szCs w:val="20"/>
              </w:rPr>
              <w:t>238</w:t>
            </w:r>
          </w:p>
        </w:tc>
        <w:tc>
          <w:tcPr>
            <w:tcW w:w="1417" w:type="dxa"/>
            <w:shd w:val="clear" w:color="auto" w:fill="auto"/>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sz w:val="20"/>
                <w:szCs w:val="20"/>
              </w:rPr>
            </w:pPr>
            <w:r>
              <w:rPr>
                <w:rFonts w:ascii="Comic Sans MS" w:eastAsia="Comic Sans MS" w:hAnsi="Comic Sans MS" w:cs="Comic Sans MS"/>
                <w:color w:val="000000"/>
                <w:sz w:val="20"/>
                <w:szCs w:val="20"/>
              </w:rPr>
              <w:t>293</w:t>
            </w:r>
          </w:p>
        </w:tc>
        <w:tc>
          <w:tcPr>
            <w:tcW w:w="1417" w:type="dxa"/>
            <w:shd w:val="clear" w:color="auto" w:fill="auto"/>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sz w:val="20"/>
                <w:szCs w:val="20"/>
              </w:rPr>
            </w:pPr>
            <w:r>
              <w:rPr>
                <w:rFonts w:ascii="Comic Sans MS" w:eastAsia="Comic Sans MS" w:hAnsi="Comic Sans MS" w:cs="Comic Sans MS"/>
                <w:color w:val="000000"/>
                <w:sz w:val="20"/>
                <w:szCs w:val="20"/>
              </w:rPr>
              <w:t>308</w:t>
            </w:r>
          </w:p>
        </w:tc>
        <w:tc>
          <w:tcPr>
            <w:tcW w:w="1417" w:type="dxa"/>
            <w:shd w:val="clear" w:color="auto" w:fill="auto"/>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sz w:val="20"/>
                <w:szCs w:val="20"/>
              </w:rPr>
            </w:pPr>
            <w:r>
              <w:rPr>
                <w:rFonts w:ascii="Comic Sans MS" w:eastAsia="Comic Sans MS" w:hAnsi="Comic Sans MS" w:cs="Comic Sans MS"/>
                <w:color w:val="000000"/>
                <w:sz w:val="20"/>
                <w:szCs w:val="20"/>
              </w:rPr>
              <w:t>320</w:t>
            </w:r>
          </w:p>
        </w:tc>
        <w:tc>
          <w:tcPr>
            <w:tcW w:w="1417" w:type="dxa"/>
            <w:shd w:val="clear" w:color="auto" w:fill="auto"/>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sz w:val="20"/>
                <w:szCs w:val="20"/>
              </w:rPr>
            </w:pPr>
            <w:r>
              <w:rPr>
                <w:rFonts w:ascii="Comic Sans MS" w:eastAsia="Comic Sans MS" w:hAnsi="Comic Sans MS" w:cs="Comic Sans MS"/>
                <w:color w:val="000000"/>
                <w:sz w:val="20"/>
                <w:szCs w:val="20"/>
              </w:rPr>
              <w:t>309</w:t>
            </w:r>
          </w:p>
        </w:tc>
        <w:tc>
          <w:tcPr>
            <w:tcW w:w="1417" w:type="dxa"/>
            <w:shd w:val="clear" w:color="auto" w:fill="auto"/>
            <w:tcMar>
              <w:top w:w="72" w:type="dxa"/>
              <w:left w:w="144" w:type="dxa"/>
              <w:bottom w:w="72" w:type="dxa"/>
              <w:right w:w="144" w:type="dxa"/>
            </w:tcMar>
            <w:vAlign w:val="center"/>
          </w:tcPr>
          <w:p w:rsidR="00090183" w:rsidRDefault="0010282F">
            <w:pPr>
              <w:spacing w:after="0" w:line="240" w:lineRule="auto"/>
              <w:jc w:val="center"/>
              <w:rPr>
                <w:rFonts w:ascii="Comic Sans MS" w:eastAsia="Comic Sans MS" w:hAnsi="Comic Sans MS" w:cs="Comic Sans MS"/>
                <w:sz w:val="20"/>
                <w:szCs w:val="20"/>
              </w:rPr>
            </w:pPr>
            <w:r>
              <w:rPr>
                <w:rFonts w:ascii="Comic Sans MS" w:eastAsia="Comic Sans MS" w:hAnsi="Comic Sans MS" w:cs="Comic Sans MS"/>
                <w:color w:val="000000"/>
                <w:sz w:val="20"/>
                <w:szCs w:val="20"/>
              </w:rPr>
              <w:t>328</w:t>
            </w:r>
          </w:p>
        </w:tc>
        <w:tc>
          <w:tcPr>
            <w:tcW w:w="1417" w:type="dxa"/>
            <w:vAlign w:val="center"/>
          </w:tcPr>
          <w:p w:rsidR="00090183" w:rsidRDefault="0010282F">
            <w:pPr>
              <w:spacing w:after="0" w:line="240" w:lineRule="auto"/>
              <w:jc w:val="cente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335</w:t>
            </w:r>
          </w:p>
        </w:tc>
      </w:tr>
    </w:tbl>
    <w:p w:rsidR="00090183" w:rsidRDefault="00090183">
      <w:pPr>
        <w:rPr>
          <w:rFonts w:ascii="Comic Sans MS" w:eastAsia="Comic Sans MS" w:hAnsi="Comic Sans MS" w:cs="Comic Sans MS"/>
          <w:color w:val="000000"/>
        </w:rPr>
      </w:pPr>
    </w:p>
    <w:p w:rsidR="00090183" w:rsidRDefault="0010282F">
      <w:pPr>
        <w:rPr>
          <w:rFonts w:ascii="Comic Sans MS" w:eastAsia="Comic Sans MS" w:hAnsi="Comic Sans MS" w:cs="Comic Sans MS"/>
          <w:color w:val="000000"/>
        </w:rPr>
      </w:pPr>
      <w:r>
        <w:rPr>
          <w:rFonts w:ascii="Comic Sans MS" w:eastAsia="Comic Sans MS" w:hAnsi="Comic Sans MS" w:cs="Comic Sans MS"/>
          <w:color w:val="000000"/>
        </w:rPr>
        <w:t xml:space="preserve">Our pupil numbers on roll have significantly increased year on year. </w:t>
      </w: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SEND</w:t>
      </w:r>
    </w:p>
    <w:p w:rsidR="00090183" w:rsidRDefault="0010282F">
      <w:pPr>
        <w:numPr>
          <w:ilvl w:val="0"/>
          <w:numId w:val="16"/>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100% of pupils have a statement of SEND/EHCP</w:t>
      </w: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Breakdown of SEND – Primary need</w:t>
      </w:r>
    </w:p>
    <w:p w:rsidR="00090183" w:rsidRDefault="0010282F">
      <w:pPr>
        <w:pBdr>
          <w:top w:val="nil"/>
          <w:left w:val="nil"/>
          <w:bottom w:val="nil"/>
          <w:right w:val="nil"/>
          <w:between w:val="nil"/>
        </w:pBdr>
        <w:spacing w:after="0"/>
        <w:ind w:left="720"/>
        <w:rPr>
          <w:rFonts w:ascii="Comic Sans MS" w:eastAsia="Comic Sans MS" w:hAnsi="Comic Sans MS" w:cs="Comic Sans MS"/>
          <w:b/>
          <w:color w:val="000000"/>
        </w:rPr>
      </w:pPr>
      <w:r>
        <w:rPr>
          <w:noProof/>
          <w:color w:val="000000"/>
        </w:rPr>
        <w:drawing>
          <wp:inline distT="0" distB="0" distL="0" distR="0">
            <wp:extent cx="5745480" cy="1757793"/>
            <wp:effectExtent l="0" t="0" r="0" b="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45480" cy="1757793"/>
                    </a:xfrm>
                    <a:prstGeom prst="rect">
                      <a:avLst/>
                    </a:prstGeom>
                    <a:ln/>
                  </pic:spPr>
                </pic:pic>
              </a:graphicData>
            </a:graphic>
          </wp:inline>
        </w:drawing>
      </w:r>
    </w:p>
    <w:p w:rsidR="00090183" w:rsidRDefault="00090183">
      <w:pPr>
        <w:pBdr>
          <w:top w:val="nil"/>
          <w:left w:val="nil"/>
          <w:bottom w:val="nil"/>
          <w:right w:val="nil"/>
          <w:between w:val="nil"/>
        </w:pBdr>
        <w:ind w:left="720"/>
        <w:rPr>
          <w:rFonts w:ascii="Comic Sans MS" w:eastAsia="Comic Sans MS" w:hAnsi="Comic Sans MS" w:cs="Comic Sans MS"/>
          <w:b/>
          <w:color w:val="000000"/>
        </w:rPr>
      </w:pP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Breakdown of SEND – Broad areas of need</w:t>
      </w:r>
    </w:p>
    <w:p w:rsidR="00090183" w:rsidRDefault="0010282F">
      <w:pPr>
        <w:pBdr>
          <w:top w:val="nil"/>
          <w:left w:val="nil"/>
          <w:bottom w:val="nil"/>
          <w:right w:val="nil"/>
          <w:between w:val="nil"/>
        </w:pBdr>
        <w:spacing w:after="0"/>
        <w:ind w:left="720"/>
        <w:rPr>
          <w:rFonts w:ascii="Comic Sans MS" w:eastAsia="Comic Sans MS" w:hAnsi="Comic Sans MS" w:cs="Comic Sans MS"/>
          <w:b/>
          <w:color w:val="000000"/>
        </w:rPr>
      </w:pPr>
      <w:r>
        <w:rPr>
          <w:noProof/>
          <w:color w:val="000000"/>
        </w:rPr>
        <w:drawing>
          <wp:inline distT="0" distB="0" distL="0" distR="0">
            <wp:extent cx="5745480" cy="980795"/>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45480" cy="980795"/>
                    </a:xfrm>
                    <a:prstGeom prst="rect">
                      <a:avLst/>
                    </a:prstGeom>
                    <a:ln/>
                  </pic:spPr>
                </pic:pic>
              </a:graphicData>
            </a:graphic>
          </wp:inline>
        </w:drawing>
      </w:r>
    </w:p>
    <w:p w:rsidR="00090183" w:rsidRDefault="00090183">
      <w:pPr>
        <w:pBdr>
          <w:top w:val="nil"/>
          <w:left w:val="nil"/>
          <w:bottom w:val="nil"/>
          <w:right w:val="nil"/>
          <w:between w:val="nil"/>
        </w:pBdr>
        <w:ind w:left="720"/>
        <w:rPr>
          <w:rFonts w:ascii="Comic Sans MS" w:eastAsia="Comic Sans MS" w:hAnsi="Comic Sans MS" w:cs="Comic Sans MS"/>
          <w:b/>
          <w:color w:val="000000"/>
        </w:rPr>
      </w:pPr>
    </w:p>
    <w:p w:rsidR="00090183" w:rsidRDefault="0010282F">
      <w:pPr>
        <w:rPr>
          <w:rFonts w:ascii="Comic Sans MS" w:eastAsia="Comic Sans MS" w:hAnsi="Comic Sans MS" w:cs="Comic Sans MS"/>
        </w:rPr>
      </w:pPr>
      <w:r>
        <w:rPr>
          <w:rFonts w:ascii="Comic Sans MS" w:eastAsia="Comic Sans MS" w:hAnsi="Comic Sans MS" w:cs="Comic Sans MS"/>
        </w:rPr>
        <w:t>Many pupils will have a combination of all these needs creating a complex profile of SEND.</w:t>
      </w: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Evaluation of SEND Needs Over Time (2015/16 – 2024/25)</w:t>
      </w:r>
    </w:p>
    <w:p w:rsidR="00090183" w:rsidRDefault="0010282F">
      <w:pPr>
        <w:rPr>
          <w:rFonts w:ascii="Comic Sans MS" w:eastAsia="Comic Sans MS" w:hAnsi="Comic Sans MS" w:cs="Comic Sans MS"/>
        </w:rPr>
      </w:pPr>
      <w:r>
        <w:rPr>
          <w:rFonts w:ascii="Comic Sans MS" w:eastAsia="Comic Sans MS" w:hAnsi="Comic Sans MS" w:cs="Comic Sans MS"/>
        </w:rPr>
        <w:t>Key shifts in primary needs and broad areas of need are summarised to inform provision planning, CPD priorities, and resourcing.</w:t>
      </w:r>
    </w:p>
    <w:p w:rsidR="00090183" w:rsidRDefault="0010282F">
      <w:pPr>
        <w:spacing w:before="280" w:after="280" w:line="240" w:lineRule="auto"/>
        <w:rPr>
          <w:rFonts w:ascii="Comic Sans MS" w:eastAsia="Comic Sans MS" w:hAnsi="Comic Sans MS" w:cs="Comic Sans MS"/>
        </w:rPr>
      </w:pPr>
      <w:r>
        <w:rPr>
          <w:rFonts w:ascii="Comic Sans MS" w:eastAsia="Comic Sans MS" w:hAnsi="Comic Sans MS" w:cs="Comic Sans MS"/>
          <w:b/>
        </w:rPr>
        <w:lastRenderedPageBreak/>
        <w:t>Primary SEND Needs Trends:</w:t>
      </w:r>
    </w:p>
    <w:p w:rsidR="00090183" w:rsidRDefault="0010282F">
      <w:pPr>
        <w:numPr>
          <w:ilvl w:val="0"/>
          <w:numId w:val="18"/>
        </w:numPr>
        <w:spacing w:before="280" w:after="0" w:line="240" w:lineRule="auto"/>
        <w:rPr>
          <w:rFonts w:ascii="Comic Sans MS" w:eastAsia="Comic Sans MS" w:hAnsi="Comic Sans MS" w:cs="Comic Sans MS"/>
        </w:rPr>
      </w:pPr>
      <w:r>
        <w:rPr>
          <w:rFonts w:ascii="Comic Sans MS" w:eastAsia="Comic Sans MS" w:hAnsi="Comic Sans MS" w:cs="Comic Sans MS"/>
        </w:rPr>
        <w:t>Moderate Learning Difficulties (MLD):</w:t>
      </w:r>
    </w:p>
    <w:p w:rsidR="00090183" w:rsidRDefault="0010282F">
      <w:pPr>
        <w:numPr>
          <w:ilvl w:val="1"/>
          <w:numId w:val="18"/>
        </w:numPr>
        <w:spacing w:after="0" w:line="240" w:lineRule="auto"/>
        <w:rPr>
          <w:rFonts w:ascii="Comic Sans MS" w:eastAsia="Comic Sans MS" w:hAnsi="Comic Sans MS" w:cs="Comic Sans MS"/>
        </w:rPr>
      </w:pPr>
      <w:r>
        <w:rPr>
          <w:rFonts w:ascii="Comic Sans MS" w:eastAsia="Comic Sans MS" w:hAnsi="Comic Sans MS" w:cs="Comic Sans MS"/>
        </w:rPr>
        <w:t xml:space="preserve">2015/16: 35.4% </w:t>
      </w:r>
      <w:sdt>
        <w:sdtPr>
          <w:tag w:val="goog_rdk_0"/>
          <w:id w:val="1948488304"/>
        </w:sdtPr>
        <w:sdtEndPr/>
        <w:sdtContent>
          <w:r>
            <w:rPr>
              <w:rFonts w:ascii="Cardo" w:eastAsia="Cardo" w:hAnsi="Cardo" w:cs="Cardo"/>
            </w:rPr>
            <w:t>→</w:t>
          </w:r>
        </w:sdtContent>
      </w:sdt>
      <w:r>
        <w:rPr>
          <w:rFonts w:ascii="Comic Sans MS" w:eastAsia="Comic Sans MS" w:hAnsi="Comic Sans MS" w:cs="Comic Sans MS"/>
        </w:rPr>
        <w:t xml:space="preserve"> 2024/25: 21.3%</w:t>
      </w:r>
    </w:p>
    <w:p w:rsidR="00090183" w:rsidRDefault="0010282F">
      <w:pPr>
        <w:numPr>
          <w:ilvl w:val="1"/>
          <w:numId w:val="18"/>
        </w:numPr>
        <w:spacing w:after="0" w:line="240" w:lineRule="auto"/>
        <w:rPr>
          <w:rFonts w:ascii="Comic Sans MS" w:eastAsia="Comic Sans MS" w:hAnsi="Comic Sans MS" w:cs="Comic Sans MS"/>
        </w:rPr>
      </w:pPr>
      <w:r>
        <w:rPr>
          <w:rFonts w:ascii="Comic Sans MS" w:eastAsia="Comic Sans MS" w:hAnsi="Comic Sans MS" w:cs="Comic Sans MS"/>
        </w:rPr>
        <w:t>Significant decline, possibly due to reclassification or broader diagnostic understanding.</w:t>
      </w:r>
    </w:p>
    <w:p w:rsidR="00090183" w:rsidRDefault="0010282F">
      <w:pPr>
        <w:numPr>
          <w:ilvl w:val="0"/>
          <w:numId w:val="18"/>
        </w:numPr>
        <w:spacing w:after="0" w:line="240" w:lineRule="auto"/>
        <w:rPr>
          <w:rFonts w:ascii="Comic Sans MS" w:eastAsia="Comic Sans MS" w:hAnsi="Comic Sans MS" w:cs="Comic Sans MS"/>
        </w:rPr>
      </w:pPr>
      <w:r>
        <w:rPr>
          <w:rFonts w:ascii="Comic Sans MS" w:eastAsia="Comic Sans MS" w:hAnsi="Comic Sans MS" w:cs="Comic Sans MS"/>
        </w:rPr>
        <w:t>Social, Emotional and Mental Health (SEMH):</w:t>
      </w:r>
    </w:p>
    <w:p w:rsidR="00090183" w:rsidRDefault="0010282F">
      <w:pPr>
        <w:numPr>
          <w:ilvl w:val="1"/>
          <w:numId w:val="18"/>
        </w:numPr>
        <w:spacing w:after="0" w:line="240" w:lineRule="auto"/>
        <w:rPr>
          <w:rFonts w:ascii="Comic Sans MS" w:eastAsia="Comic Sans MS" w:hAnsi="Comic Sans MS" w:cs="Comic Sans MS"/>
        </w:rPr>
      </w:pPr>
      <w:r>
        <w:rPr>
          <w:rFonts w:ascii="Comic Sans MS" w:eastAsia="Comic Sans MS" w:hAnsi="Comic Sans MS" w:cs="Comic Sans MS"/>
        </w:rPr>
        <w:t xml:space="preserve">2015/16: 6.6% </w:t>
      </w:r>
      <w:sdt>
        <w:sdtPr>
          <w:tag w:val="goog_rdk_1"/>
          <w:id w:val="-208566805"/>
        </w:sdtPr>
        <w:sdtEndPr/>
        <w:sdtContent>
          <w:r>
            <w:rPr>
              <w:rFonts w:ascii="Cardo" w:eastAsia="Cardo" w:hAnsi="Cardo" w:cs="Cardo"/>
            </w:rPr>
            <w:t>→</w:t>
          </w:r>
        </w:sdtContent>
      </w:sdt>
      <w:r>
        <w:rPr>
          <w:rFonts w:ascii="Comic Sans MS" w:eastAsia="Comic Sans MS" w:hAnsi="Comic Sans MS" w:cs="Comic Sans MS"/>
        </w:rPr>
        <w:t xml:space="preserve"> 2024/25: 11.6%</w:t>
      </w:r>
    </w:p>
    <w:p w:rsidR="00090183" w:rsidRDefault="0010282F">
      <w:pPr>
        <w:numPr>
          <w:ilvl w:val="1"/>
          <w:numId w:val="18"/>
        </w:numPr>
        <w:spacing w:after="0" w:line="240" w:lineRule="auto"/>
        <w:rPr>
          <w:rFonts w:ascii="Comic Sans MS" w:eastAsia="Comic Sans MS" w:hAnsi="Comic Sans MS" w:cs="Comic Sans MS"/>
        </w:rPr>
      </w:pPr>
      <w:r>
        <w:rPr>
          <w:rFonts w:ascii="Comic Sans MS" w:eastAsia="Comic Sans MS" w:hAnsi="Comic Sans MS" w:cs="Comic Sans MS"/>
        </w:rPr>
        <w:t>Gradual increase, indicating more complex emotional and behavioural needs.</w:t>
      </w:r>
    </w:p>
    <w:p w:rsidR="00090183" w:rsidRDefault="0010282F">
      <w:pPr>
        <w:numPr>
          <w:ilvl w:val="0"/>
          <w:numId w:val="18"/>
        </w:numPr>
        <w:spacing w:after="0" w:line="240" w:lineRule="auto"/>
        <w:rPr>
          <w:rFonts w:ascii="Comic Sans MS" w:eastAsia="Comic Sans MS" w:hAnsi="Comic Sans MS" w:cs="Comic Sans MS"/>
        </w:rPr>
      </w:pPr>
      <w:r>
        <w:rPr>
          <w:rFonts w:ascii="Comic Sans MS" w:eastAsia="Comic Sans MS" w:hAnsi="Comic Sans MS" w:cs="Comic Sans MS"/>
        </w:rPr>
        <w:t>Autistic Spectrum Disorder (ASD) &amp; Speech, Language and Communication Needs (SLCN):</w:t>
      </w:r>
    </w:p>
    <w:p w:rsidR="00090183" w:rsidRDefault="0010282F">
      <w:pPr>
        <w:numPr>
          <w:ilvl w:val="1"/>
          <w:numId w:val="18"/>
        </w:numPr>
        <w:spacing w:after="0" w:line="240" w:lineRule="auto"/>
        <w:rPr>
          <w:rFonts w:ascii="Comic Sans MS" w:eastAsia="Comic Sans MS" w:hAnsi="Comic Sans MS" w:cs="Comic Sans MS"/>
        </w:rPr>
      </w:pPr>
      <w:r>
        <w:rPr>
          <w:rFonts w:ascii="Comic Sans MS" w:eastAsia="Comic Sans MS" w:hAnsi="Comic Sans MS" w:cs="Comic Sans MS"/>
        </w:rPr>
        <w:t>Notable growth, contributing to a shift in overall SEND profile toward communication and interaction needs.</w:t>
      </w:r>
    </w:p>
    <w:p w:rsidR="00090183" w:rsidRDefault="0010282F">
      <w:pPr>
        <w:numPr>
          <w:ilvl w:val="0"/>
          <w:numId w:val="18"/>
        </w:numPr>
        <w:spacing w:after="0" w:line="240" w:lineRule="auto"/>
        <w:rPr>
          <w:rFonts w:ascii="Comic Sans MS" w:eastAsia="Comic Sans MS" w:hAnsi="Comic Sans MS" w:cs="Comic Sans MS"/>
        </w:rPr>
      </w:pPr>
      <w:r>
        <w:rPr>
          <w:rFonts w:ascii="Comic Sans MS" w:eastAsia="Comic Sans MS" w:hAnsi="Comic Sans MS" w:cs="Comic Sans MS"/>
        </w:rPr>
        <w:t>Severe/Profound Needs (SLD/PMLD):</w:t>
      </w:r>
    </w:p>
    <w:p w:rsidR="00090183" w:rsidRDefault="0010282F">
      <w:pPr>
        <w:numPr>
          <w:ilvl w:val="1"/>
          <w:numId w:val="18"/>
        </w:numPr>
        <w:spacing w:after="280" w:line="240" w:lineRule="auto"/>
        <w:rPr>
          <w:rFonts w:ascii="Comic Sans MS" w:eastAsia="Comic Sans MS" w:hAnsi="Comic Sans MS" w:cs="Comic Sans MS"/>
        </w:rPr>
      </w:pPr>
      <w:r>
        <w:rPr>
          <w:rFonts w:ascii="Comic Sans MS" w:eastAsia="Comic Sans MS" w:hAnsi="Comic Sans MS" w:cs="Comic Sans MS"/>
        </w:rPr>
        <w:t>Relatively stable, but form a consistent proportion of the cohort.</w:t>
      </w:r>
    </w:p>
    <w:p w:rsidR="00090183" w:rsidRDefault="0010282F">
      <w:pPr>
        <w:spacing w:after="0" w:line="240" w:lineRule="auto"/>
        <w:rPr>
          <w:rFonts w:ascii="Comic Sans MS" w:eastAsia="Comic Sans MS" w:hAnsi="Comic Sans MS" w:cs="Comic Sans MS"/>
          <w:b/>
        </w:rPr>
      </w:pPr>
      <w:r>
        <w:rPr>
          <w:rFonts w:ascii="Comic Sans MS" w:eastAsia="Comic Sans MS" w:hAnsi="Comic Sans MS" w:cs="Comic Sans MS"/>
          <w:b/>
        </w:rPr>
        <w:t>Broad Areas of Need Trends:</w:t>
      </w:r>
      <w:r>
        <w:rPr>
          <w:rFonts w:ascii="Comic Sans MS" w:eastAsia="Comic Sans MS" w:hAnsi="Comic Sans MS" w:cs="Comic Sans MS"/>
          <w:b/>
        </w:rPr>
        <w:br/>
      </w:r>
    </w:p>
    <w:p w:rsidR="00090183" w:rsidRDefault="0010282F">
      <w:pPr>
        <w:numPr>
          <w:ilvl w:val="0"/>
          <w:numId w:val="21"/>
        </w:numPr>
        <w:spacing w:before="280" w:after="0" w:line="240" w:lineRule="auto"/>
        <w:rPr>
          <w:rFonts w:ascii="Comic Sans MS" w:eastAsia="Comic Sans MS" w:hAnsi="Comic Sans MS" w:cs="Comic Sans MS"/>
        </w:rPr>
      </w:pPr>
      <w:r>
        <w:rPr>
          <w:rFonts w:ascii="Comic Sans MS" w:eastAsia="Comic Sans MS" w:hAnsi="Comic Sans MS" w:cs="Comic Sans MS"/>
        </w:rPr>
        <w:t>Cognition and Learning (C&amp;L):</w:t>
      </w:r>
    </w:p>
    <w:p w:rsidR="00090183" w:rsidRDefault="0010282F">
      <w:pPr>
        <w:numPr>
          <w:ilvl w:val="1"/>
          <w:numId w:val="21"/>
        </w:numPr>
        <w:spacing w:after="0" w:line="240" w:lineRule="auto"/>
        <w:rPr>
          <w:rFonts w:ascii="Comic Sans MS" w:eastAsia="Comic Sans MS" w:hAnsi="Comic Sans MS" w:cs="Comic Sans MS"/>
        </w:rPr>
      </w:pPr>
      <w:r>
        <w:rPr>
          <w:rFonts w:ascii="Comic Sans MS" w:eastAsia="Comic Sans MS" w:hAnsi="Comic Sans MS" w:cs="Comic Sans MS"/>
        </w:rPr>
        <w:t xml:space="preserve">2019/20: 57.5% </w:t>
      </w:r>
      <w:sdt>
        <w:sdtPr>
          <w:tag w:val="goog_rdk_2"/>
          <w:id w:val="-444283217"/>
        </w:sdtPr>
        <w:sdtEndPr/>
        <w:sdtContent>
          <w:r>
            <w:rPr>
              <w:rFonts w:ascii="Cardo" w:eastAsia="Cardo" w:hAnsi="Cardo" w:cs="Cardo"/>
            </w:rPr>
            <w:t>→</w:t>
          </w:r>
        </w:sdtContent>
      </w:sdt>
      <w:r>
        <w:rPr>
          <w:rFonts w:ascii="Comic Sans MS" w:eastAsia="Comic Sans MS" w:hAnsi="Comic Sans MS" w:cs="Comic Sans MS"/>
        </w:rPr>
        <w:t xml:space="preserve"> 2024/25: 37.9%</w:t>
      </w:r>
    </w:p>
    <w:p w:rsidR="00090183" w:rsidRDefault="0010282F">
      <w:pPr>
        <w:numPr>
          <w:ilvl w:val="1"/>
          <w:numId w:val="21"/>
        </w:numPr>
        <w:spacing w:after="0" w:line="240" w:lineRule="auto"/>
        <w:rPr>
          <w:rFonts w:ascii="Comic Sans MS" w:eastAsia="Comic Sans MS" w:hAnsi="Comic Sans MS" w:cs="Comic Sans MS"/>
        </w:rPr>
      </w:pPr>
      <w:r>
        <w:rPr>
          <w:rFonts w:ascii="Comic Sans MS" w:eastAsia="Comic Sans MS" w:hAnsi="Comic Sans MS" w:cs="Comic Sans MS"/>
        </w:rPr>
        <w:t>Still significant, but now overtaken by Communication and Interaction needs.</w:t>
      </w:r>
    </w:p>
    <w:p w:rsidR="00090183" w:rsidRDefault="0010282F">
      <w:pPr>
        <w:numPr>
          <w:ilvl w:val="0"/>
          <w:numId w:val="21"/>
        </w:numPr>
        <w:spacing w:after="0" w:line="240" w:lineRule="auto"/>
        <w:rPr>
          <w:rFonts w:ascii="Comic Sans MS" w:eastAsia="Comic Sans MS" w:hAnsi="Comic Sans MS" w:cs="Comic Sans MS"/>
        </w:rPr>
      </w:pPr>
      <w:r>
        <w:rPr>
          <w:rFonts w:ascii="Comic Sans MS" w:eastAsia="Comic Sans MS" w:hAnsi="Comic Sans MS" w:cs="Comic Sans MS"/>
        </w:rPr>
        <w:t>Communication and Interaction (C&amp;I):</w:t>
      </w:r>
    </w:p>
    <w:p w:rsidR="00090183" w:rsidRDefault="0010282F">
      <w:pPr>
        <w:numPr>
          <w:ilvl w:val="1"/>
          <w:numId w:val="21"/>
        </w:numPr>
        <w:spacing w:after="0" w:line="240" w:lineRule="auto"/>
        <w:rPr>
          <w:rFonts w:ascii="Comic Sans MS" w:eastAsia="Comic Sans MS" w:hAnsi="Comic Sans MS" w:cs="Comic Sans MS"/>
        </w:rPr>
      </w:pPr>
      <w:r>
        <w:rPr>
          <w:rFonts w:ascii="Comic Sans MS" w:eastAsia="Comic Sans MS" w:hAnsi="Comic Sans MS" w:cs="Comic Sans MS"/>
        </w:rPr>
        <w:t xml:space="preserve">2019/20: 27.1% </w:t>
      </w:r>
      <w:sdt>
        <w:sdtPr>
          <w:tag w:val="goog_rdk_3"/>
          <w:id w:val="730952184"/>
        </w:sdtPr>
        <w:sdtEndPr/>
        <w:sdtContent>
          <w:r>
            <w:rPr>
              <w:rFonts w:ascii="Cardo" w:eastAsia="Cardo" w:hAnsi="Cardo" w:cs="Cardo"/>
            </w:rPr>
            <w:t>→</w:t>
          </w:r>
        </w:sdtContent>
      </w:sdt>
      <w:r>
        <w:rPr>
          <w:rFonts w:ascii="Comic Sans MS" w:eastAsia="Comic Sans MS" w:hAnsi="Comic Sans MS" w:cs="Comic Sans MS"/>
        </w:rPr>
        <w:t xml:space="preserve"> 2024/25: 45.0%</w:t>
      </w:r>
    </w:p>
    <w:p w:rsidR="00090183" w:rsidRDefault="0010282F">
      <w:pPr>
        <w:numPr>
          <w:ilvl w:val="1"/>
          <w:numId w:val="21"/>
        </w:numPr>
        <w:spacing w:after="0" w:line="240" w:lineRule="auto"/>
        <w:rPr>
          <w:rFonts w:ascii="Comic Sans MS" w:eastAsia="Comic Sans MS" w:hAnsi="Comic Sans MS" w:cs="Comic Sans MS"/>
        </w:rPr>
      </w:pPr>
      <w:r>
        <w:rPr>
          <w:rFonts w:ascii="Comic Sans MS" w:eastAsia="Comic Sans MS" w:hAnsi="Comic Sans MS" w:cs="Comic Sans MS"/>
        </w:rPr>
        <w:t>Consistent annual growth, now the largest broad area of need.</w:t>
      </w:r>
    </w:p>
    <w:p w:rsidR="00090183" w:rsidRDefault="0010282F">
      <w:pPr>
        <w:numPr>
          <w:ilvl w:val="0"/>
          <w:numId w:val="21"/>
        </w:numPr>
        <w:spacing w:after="0" w:line="240" w:lineRule="auto"/>
        <w:rPr>
          <w:rFonts w:ascii="Comic Sans MS" w:eastAsia="Comic Sans MS" w:hAnsi="Comic Sans MS" w:cs="Comic Sans MS"/>
        </w:rPr>
      </w:pPr>
      <w:r>
        <w:rPr>
          <w:rFonts w:ascii="Comic Sans MS" w:eastAsia="Comic Sans MS" w:hAnsi="Comic Sans MS" w:cs="Comic Sans MS"/>
        </w:rPr>
        <w:t>SEMH:</w:t>
      </w:r>
    </w:p>
    <w:p w:rsidR="00090183" w:rsidRDefault="0010282F">
      <w:pPr>
        <w:numPr>
          <w:ilvl w:val="1"/>
          <w:numId w:val="21"/>
        </w:numPr>
        <w:spacing w:after="0" w:line="240" w:lineRule="auto"/>
        <w:rPr>
          <w:rFonts w:ascii="Comic Sans MS" w:eastAsia="Comic Sans MS" w:hAnsi="Comic Sans MS" w:cs="Comic Sans MS"/>
        </w:rPr>
      </w:pPr>
      <w:r>
        <w:rPr>
          <w:rFonts w:ascii="Comic Sans MS" w:eastAsia="Comic Sans MS" w:hAnsi="Comic Sans MS" w:cs="Comic Sans MS"/>
        </w:rPr>
        <w:t xml:space="preserve">2019/20: 6.5% </w:t>
      </w:r>
      <w:sdt>
        <w:sdtPr>
          <w:tag w:val="goog_rdk_4"/>
          <w:id w:val="361783007"/>
        </w:sdtPr>
        <w:sdtEndPr/>
        <w:sdtContent>
          <w:r>
            <w:rPr>
              <w:rFonts w:ascii="Cardo" w:eastAsia="Cardo" w:hAnsi="Cardo" w:cs="Cardo"/>
            </w:rPr>
            <w:t>→</w:t>
          </w:r>
        </w:sdtContent>
      </w:sdt>
      <w:r>
        <w:rPr>
          <w:rFonts w:ascii="Comic Sans MS" w:eastAsia="Comic Sans MS" w:hAnsi="Comic Sans MS" w:cs="Comic Sans MS"/>
        </w:rPr>
        <w:t xml:space="preserve"> 2024/25: 9.4%</w:t>
      </w:r>
    </w:p>
    <w:p w:rsidR="00090183" w:rsidRDefault="0010282F">
      <w:pPr>
        <w:numPr>
          <w:ilvl w:val="1"/>
          <w:numId w:val="21"/>
        </w:numPr>
        <w:spacing w:after="0" w:line="240" w:lineRule="auto"/>
        <w:rPr>
          <w:rFonts w:ascii="Comic Sans MS" w:eastAsia="Comic Sans MS" w:hAnsi="Comic Sans MS" w:cs="Comic Sans MS"/>
        </w:rPr>
      </w:pPr>
      <w:r>
        <w:rPr>
          <w:rFonts w:ascii="Comic Sans MS" w:eastAsia="Comic Sans MS" w:hAnsi="Comic Sans MS" w:cs="Comic Sans MS"/>
        </w:rPr>
        <w:t>Incremental rise suggests increasing mental health needs among pupils.</w:t>
      </w:r>
    </w:p>
    <w:p w:rsidR="00090183" w:rsidRDefault="0010282F">
      <w:pPr>
        <w:numPr>
          <w:ilvl w:val="0"/>
          <w:numId w:val="21"/>
        </w:numPr>
        <w:spacing w:after="0" w:line="240" w:lineRule="auto"/>
        <w:rPr>
          <w:rFonts w:ascii="Comic Sans MS" w:eastAsia="Comic Sans MS" w:hAnsi="Comic Sans MS" w:cs="Comic Sans MS"/>
        </w:rPr>
      </w:pPr>
      <w:r>
        <w:rPr>
          <w:rFonts w:ascii="Comic Sans MS" w:eastAsia="Comic Sans MS" w:hAnsi="Comic Sans MS" w:cs="Comic Sans MS"/>
        </w:rPr>
        <w:t>PMS and Other Needs:</w:t>
      </w:r>
    </w:p>
    <w:p w:rsidR="00090183" w:rsidRDefault="0010282F">
      <w:pPr>
        <w:numPr>
          <w:ilvl w:val="1"/>
          <w:numId w:val="21"/>
        </w:numPr>
        <w:spacing w:after="280" w:line="240" w:lineRule="auto"/>
        <w:rPr>
          <w:rFonts w:ascii="Comic Sans MS" w:eastAsia="Comic Sans MS" w:hAnsi="Comic Sans MS" w:cs="Comic Sans MS"/>
        </w:rPr>
      </w:pPr>
      <w:r>
        <w:rPr>
          <w:rFonts w:ascii="Comic Sans MS" w:eastAsia="Comic Sans MS" w:hAnsi="Comic Sans MS" w:cs="Comic Sans MS"/>
        </w:rPr>
        <w:t>Low and stable, require targeted but limited resourcing.</w:t>
      </w:r>
    </w:p>
    <w:p w:rsidR="00090183" w:rsidRDefault="0010282F">
      <w:pPr>
        <w:rPr>
          <w:rFonts w:ascii="Comic Sans MS" w:eastAsia="Comic Sans MS" w:hAnsi="Comic Sans MS" w:cs="Comic Sans MS"/>
        </w:rPr>
      </w:pPr>
      <w:r>
        <w:rPr>
          <w:rFonts w:ascii="Comic Sans MS" w:eastAsia="Comic Sans MS" w:hAnsi="Comic Sans MS" w:cs="Comic Sans MS"/>
          <w:b/>
        </w:rPr>
        <w:t>Summary</w:t>
      </w:r>
      <w:r>
        <w:rPr>
          <w:rFonts w:ascii="Comic Sans MS" w:eastAsia="Comic Sans MS" w:hAnsi="Comic Sans MS" w:cs="Comic Sans MS"/>
        </w:rPr>
        <w:t>: Oakwood Academy has seen a clear evolution in its SEND profile. While cognition and learning remains a significant area, communication and interaction needs have overtaken it. This trend reflects national patterns but also highlights the need for a strategic response at school level to ensure inclusive, well-resourced, and responsive provision.</w:t>
      </w:r>
    </w:p>
    <w:p w:rsidR="00090183" w:rsidRDefault="0010282F">
      <w:pPr>
        <w:rPr>
          <w:rFonts w:ascii="Comic Sans MS" w:eastAsia="Comic Sans MS" w:hAnsi="Comic Sans MS" w:cs="Comic Sans MS"/>
        </w:rPr>
      </w:pPr>
      <w:r>
        <w:rPr>
          <w:rFonts w:ascii="Comic Sans MS" w:eastAsia="Comic Sans MS" w:hAnsi="Comic Sans MS" w:cs="Comic Sans MS"/>
          <w:b/>
          <w:sz w:val="27"/>
          <w:szCs w:val="27"/>
        </w:rPr>
        <w:t>Gender</w:t>
      </w:r>
    </w:p>
    <w:p w:rsidR="00090183" w:rsidRDefault="0010282F">
      <w:pPr>
        <w:numPr>
          <w:ilvl w:val="0"/>
          <w:numId w:val="1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Primary – 70.1% boys and 29.9% girls (12 boys and 5 girls)</w:t>
      </w:r>
    </w:p>
    <w:p w:rsidR="00090183" w:rsidRDefault="0010282F">
      <w:pPr>
        <w:numPr>
          <w:ilvl w:val="0"/>
          <w:numId w:val="1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lastRenderedPageBreak/>
        <w:t>Secondary – 68% boys and 32% girls (168 boys 79 girls)</w:t>
      </w:r>
    </w:p>
    <w:p w:rsidR="00090183" w:rsidRDefault="0010282F">
      <w:pPr>
        <w:numPr>
          <w:ilvl w:val="0"/>
          <w:numId w:val="1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Sixth form – </w:t>
      </w:r>
      <w:r>
        <w:rPr>
          <w:rFonts w:ascii="Comic Sans MS" w:eastAsia="Comic Sans MS" w:hAnsi="Comic Sans MS" w:cs="Comic Sans MS"/>
        </w:rPr>
        <w:t>70% boys and 30% girls (62 boys 26 girls)</w:t>
      </w:r>
    </w:p>
    <w:p w:rsidR="00090183" w:rsidRDefault="0010282F">
      <w:pPr>
        <w:numPr>
          <w:ilvl w:val="0"/>
          <w:numId w:val="16"/>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Total – 69% boys and 31% girls (242 boys and 113 girls)</w:t>
      </w: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Ethnicity</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t xml:space="preserve"> </w:t>
      </w:r>
      <w:r>
        <w:rPr>
          <w:rFonts w:ascii="Comic Sans MS" w:eastAsia="Comic Sans MS" w:hAnsi="Comic Sans MS" w:cs="Comic Sans MS"/>
          <w:color w:val="000000"/>
        </w:rPr>
        <w:t>White - English: 249 pupils (70.14%)</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White - British: 8 pupils (2.25%)</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Other White British: 4 pupils (1.13%)</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White - Irish: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White - Irish Traveller: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White Other: 2 pupils (0.56%)</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White European: 4 pupils (1.13%)</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White Eastern European: 4 pupils (1.13%)</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Gypsy / Roma: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Other Gypsy/Roma: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Black - Nigerian: 2 pupils (0.56%)</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Black - British: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Black Caribbean: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Other Black African: 4 pupils (1.13%)</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Black European: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African Asian: 2 pupils (0.56%)</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Asian and Any Other Ethnic Group: 5 pupils (1.41%)</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White and Any Other Ethnic Group: 4 pupils (1.13%)</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White and Any Other Asian Background: 2 pupils (0.56%)</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White and Black African: 5 pupils (1.41%)</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White and Black Caribbean: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Indian: 3 pupils (0.85%)</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Bangladeshi: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Other Pakistani: 2 pupils (0.56%)</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Chinese: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Chinese and Any Other Ethnic Group: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Arab Other: 4 pupils (1.13%)</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Iraqi: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Yemeni: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Kurdish: 2 pupils (0.56%)</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Iranian: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lastRenderedPageBreak/>
        <w:t>Italian: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Portuguese: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Albanian: 1 pupil (0.28%)</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Information Not Yet Obtained: 9 pupils (2.54%)</w:t>
      </w:r>
    </w:p>
    <w:p w:rsidR="00090183" w:rsidRDefault="0010282F">
      <w:pPr>
        <w:numPr>
          <w:ilvl w:val="0"/>
          <w:numId w:val="9"/>
        </w:numPr>
        <w:pBdr>
          <w:top w:val="nil"/>
          <w:left w:val="nil"/>
          <w:bottom w:val="nil"/>
          <w:right w:val="nil"/>
          <w:between w:val="nil"/>
        </w:pBdr>
        <w:spacing w:after="0"/>
        <w:rPr>
          <w:rFonts w:ascii="Comic Sans MS" w:eastAsia="Comic Sans MS" w:hAnsi="Comic Sans MS" w:cs="Comic Sans MS"/>
          <w:b/>
        </w:rPr>
      </w:pPr>
      <w:r>
        <w:rPr>
          <w:rFonts w:ascii="Comic Sans MS" w:eastAsia="Comic Sans MS" w:hAnsi="Comic Sans MS" w:cs="Comic Sans MS"/>
          <w:color w:val="000000"/>
        </w:rPr>
        <w:t>Blank / Not recorded: 13 pupils (3.66%)</w:t>
      </w:r>
    </w:p>
    <w:p w:rsidR="00090183" w:rsidRDefault="00090183">
      <w:pPr>
        <w:pBdr>
          <w:top w:val="nil"/>
          <w:left w:val="nil"/>
          <w:bottom w:val="nil"/>
          <w:right w:val="nil"/>
          <w:between w:val="nil"/>
        </w:pBdr>
        <w:spacing w:after="0"/>
        <w:ind w:left="720"/>
        <w:rPr>
          <w:rFonts w:ascii="Comic Sans MS" w:eastAsia="Comic Sans MS" w:hAnsi="Comic Sans MS" w:cs="Comic Sans MS"/>
          <w:b/>
        </w:rPr>
      </w:pPr>
    </w:p>
    <w:tbl>
      <w:tblPr>
        <w:tblStyle w:val="af1"/>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4080"/>
        <w:gridCol w:w="3670"/>
      </w:tblGrid>
      <w:tr w:rsidR="00090183">
        <w:trPr>
          <w:trHeight w:val="603"/>
        </w:trPr>
        <w:tc>
          <w:tcPr>
            <w:tcW w:w="2240" w:type="dxa"/>
            <w:shd w:val="clear" w:color="auto" w:fill="C6D9F1"/>
            <w:vAlign w:val="center"/>
          </w:tcPr>
          <w:p w:rsidR="00090183" w:rsidRDefault="0010282F">
            <w:pPr>
              <w:jc w:val="center"/>
              <w:rPr>
                <w:rFonts w:ascii="Comic Sans MS" w:eastAsia="Comic Sans MS" w:hAnsi="Comic Sans MS" w:cs="Comic Sans MS"/>
                <w:b/>
                <w:sz w:val="27"/>
                <w:szCs w:val="27"/>
              </w:rPr>
            </w:pPr>
            <w:r>
              <w:rPr>
                <w:rFonts w:ascii="Comic Sans MS" w:eastAsia="Comic Sans MS" w:hAnsi="Comic Sans MS" w:cs="Comic Sans MS"/>
                <w:b/>
                <w:sz w:val="27"/>
                <w:szCs w:val="27"/>
              </w:rPr>
              <w:t>Whole school characteristics</w:t>
            </w:r>
          </w:p>
        </w:tc>
        <w:tc>
          <w:tcPr>
            <w:tcW w:w="4080" w:type="dxa"/>
            <w:shd w:val="clear" w:color="auto" w:fill="C6D9F1"/>
            <w:vAlign w:val="center"/>
          </w:tcPr>
          <w:p w:rsidR="00090183" w:rsidRDefault="0010282F">
            <w:pPr>
              <w:jc w:val="center"/>
              <w:rPr>
                <w:rFonts w:ascii="Comic Sans MS" w:eastAsia="Comic Sans MS" w:hAnsi="Comic Sans MS" w:cs="Comic Sans MS"/>
                <w:b/>
                <w:sz w:val="27"/>
                <w:szCs w:val="27"/>
              </w:rPr>
            </w:pPr>
            <w:r>
              <w:rPr>
                <w:rFonts w:ascii="Comic Sans MS" w:eastAsia="Comic Sans MS" w:hAnsi="Comic Sans MS" w:cs="Comic Sans MS"/>
                <w:b/>
                <w:sz w:val="27"/>
                <w:szCs w:val="27"/>
              </w:rPr>
              <w:t>Number</w:t>
            </w:r>
          </w:p>
        </w:tc>
        <w:tc>
          <w:tcPr>
            <w:tcW w:w="3670" w:type="dxa"/>
            <w:shd w:val="clear" w:color="auto" w:fill="C6D9F1"/>
            <w:vAlign w:val="center"/>
          </w:tcPr>
          <w:p w:rsidR="00090183" w:rsidRDefault="0010282F">
            <w:pPr>
              <w:jc w:val="center"/>
              <w:rPr>
                <w:rFonts w:ascii="Comic Sans MS" w:eastAsia="Comic Sans MS" w:hAnsi="Comic Sans MS" w:cs="Comic Sans MS"/>
                <w:b/>
                <w:sz w:val="27"/>
                <w:szCs w:val="27"/>
              </w:rPr>
            </w:pPr>
            <w:r>
              <w:rPr>
                <w:rFonts w:ascii="Comic Sans MS" w:eastAsia="Comic Sans MS" w:hAnsi="Comic Sans MS" w:cs="Comic Sans MS"/>
                <w:b/>
                <w:sz w:val="27"/>
                <w:szCs w:val="27"/>
              </w:rPr>
              <w:t>Percentage</w:t>
            </w:r>
          </w:p>
        </w:tc>
      </w:tr>
      <w:tr w:rsidR="00090183">
        <w:trPr>
          <w:trHeight w:val="433"/>
        </w:trPr>
        <w:tc>
          <w:tcPr>
            <w:tcW w:w="2240" w:type="dxa"/>
          </w:tcPr>
          <w:p w:rsidR="00090183" w:rsidRDefault="0010282F">
            <w:pPr>
              <w:jc w:val="center"/>
              <w:rPr>
                <w:rFonts w:ascii="Comic Sans MS" w:eastAsia="Comic Sans MS" w:hAnsi="Comic Sans MS" w:cs="Comic Sans MS"/>
                <w:sz w:val="27"/>
                <w:szCs w:val="27"/>
              </w:rPr>
            </w:pPr>
            <w:r>
              <w:rPr>
                <w:rFonts w:ascii="Comic Sans MS" w:eastAsia="Comic Sans MS" w:hAnsi="Comic Sans MS" w:cs="Comic Sans MS"/>
                <w:sz w:val="27"/>
                <w:szCs w:val="27"/>
              </w:rPr>
              <w:t>SEND</w:t>
            </w:r>
          </w:p>
        </w:tc>
        <w:tc>
          <w:tcPr>
            <w:tcW w:w="408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335</w:t>
            </w:r>
          </w:p>
        </w:tc>
        <w:tc>
          <w:tcPr>
            <w:tcW w:w="367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100%</w:t>
            </w:r>
          </w:p>
        </w:tc>
      </w:tr>
      <w:tr w:rsidR="00090183">
        <w:trPr>
          <w:trHeight w:val="452"/>
        </w:trPr>
        <w:tc>
          <w:tcPr>
            <w:tcW w:w="2240" w:type="dxa"/>
          </w:tcPr>
          <w:p w:rsidR="00090183" w:rsidRDefault="0010282F">
            <w:pPr>
              <w:jc w:val="center"/>
              <w:rPr>
                <w:rFonts w:ascii="Comic Sans MS" w:eastAsia="Comic Sans MS" w:hAnsi="Comic Sans MS" w:cs="Comic Sans MS"/>
                <w:sz w:val="27"/>
                <w:szCs w:val="27"/>
              </w:rPr>
            </w:pPr>
            <w:r>
              <w:rPr>
                <w:rFonts w:ascii="Comic Sans MS" w:eastAsia="Comic Sans MS" w:hAnsi="Comic Sans MS" w:cs="Comic Sans MS"/>
                <w:sz w:val="27"/>
                <w:szCs w:val="27"/>
              </w:rPr>
              <w:t>EHCP</w:t>
            </w:r>
          </w:p>
        </w:tc>
        <w:tc>
          <w:tcPr>
            <w:tcW w:w="408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335</w:t>
            </w:r>
          </w:p>
        </w:tc>
        <w:tc>
          <w:tcPr>
            <w:tcW w:w="367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100%</w:t>
            </w:r>
          </w:p>
        </w:tc>
      </w:tr>
      <w:tr w:rsidR="00090183">
        <w:trPr>
          <w:trHeight w:val="433"/>
        </w:trPr>
        <w:tc>
          <w:tcPr>
            <w:tcW w:w="2240" w:type="dxa"/>
          </w:tcPr>
          <w:p w:rsidR="00090183" w:rsidRDefault="0010282F">
            <w:pPr>
              <w:jc w:val="center"/>
              <w:rPr>
                <w:rFonts w:ascii="Comic Sans MS" w:eastAsia="Comic Sans MS" w:hAnsi="Comic Sans MS" w:cs="Comic Sans MS"/>
                <w:sz w:val="27"/>
                <w:szCs w:val="27"/>
              </w:rPr>
            </w:pPr>
            <w:r>
              <w:rPr>
                <w:rFonts w:ascii="Comic Sans MS" w:eastAsia="Comic Sans MS" w:hAnsi="Comic Sans MS" w:cs="Comic Sans MS"/>
                <w:sz w:val="27"/>
                <w:szCs w:val="27"/>
              </w:rPr>
              <w:t>CIC</w:t>
            </w:r>
          </w:p>
        </w:tc>
        <w:tc>
          <w:tcPr>
            <w:tcW w:w="408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8</w:t>
            </w:r>
          </w:p>
        </w:tc>
        <w:tc>
          <w:tcPr>
            <w:tcW w:w="367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2.39%</w:t>
            </w:r>
          </w:p>
        </w:tc>
      </w:tr>
      <w:tr w:rsidR="00090183">
        <w:trPr>
          <w:trHeight w:val="433"/>
        </w:trPr>
        <w:tc>
          <w:tcPr>
            <w:tcW w:w="2240" w:type="dxa"/>
          </w:tcPr>
          <w:p w:rsidR="00090183" w:rsidRDefault="0010282F">
            <w:pPr>
              <w:jc w:val="center"/>
              <w:rPr>
                <w:rFonts w:ascii="Comic Sans MS" w:eastAsia="Comic Sans MS" w:hAnsi="Comic Sans MS" w:cs="Comic Sans MS"/>
                <w:sz w:val="27"/>
                <w:szCs w:val="27"/>
              </w:rPr>
            </w:pPr>
            <w:r>
              <w:rPr>
                <w:rFonts w:ascii="Comic Sans MS" w:eastAsia="Comic Sans MS" w:hAnsi="Comic Sans MS" w:cs="Comic Sans MS"/>
                <w:sz w:val="27"/>
                <w:szCs w:val="27"/>
              </w:rPr>
              <w:t>SGO</w:t>
            </w:r>
          </w:p>
        </w:tc>
        <w:tc>
          <w:tcPr>
            <w:tcW w:w="408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11</w:t>
            </w:r>
          </w:p>
        </w:tc>
        <w:tc>
          <w:tcPr>
            <w:tcW w:w="367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3.3%</w:t>
            </w:r>
          </w:p>
        </w:tc>
      </w:tr>
      <w:tr w:rsidR="00090183">
        <w:trPr>
          <w:trHeight w:val="433"/>
        </w:trPr>
        <w:tc>
          <w:tcPr>
            <w:tcW w:w="2240" w:type="dxa"/>
          </w:tcPr>
          <w:p w:rsidR="00090183" w:rsidRDefault="0010282F">
            <w:pPr>
              <w:jc w:val="center"/>
              <w:rPr>
                <w:rFonts w:ascii="Comic Sans MS" w:eastAsia="Comic Sans MS" w:hAnsi="Comic Sans MS" w:cs="Comic Sans MS"/>
                <w:sz w:val="27"/>
                <w:szCs w:val="27"/>
              </w:rPr>
            </w:pPr>
            <w:r>
              <w:rPr>
                <w:rFonts w:ascii="Comic Sans MS" w:eastAsia="Comic Sans MS" w:hAnsi="Comic Sans MS" w:cs="Comic Sans MS"/>
                <w:sz w:val="27"/>
                <w:szCs w:val="27"/>
              </w:rPr>
              <w:t>EAL</w:t>
            </w:r>
          </w:p>
        </w:tc>
        <w:tc>
          <w:tcPr>
            <w:tcW w:w="408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28</w:t>
            </w:r>
          </w:p>
        </w:tc>
        <w:tc>
          <w:tcPr>
            <w:tcW w:w="367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8.4%</w:t>
            </w:r>
          </w:p>
        </w:tc>
      </w:tr>
      <w:tr w:rsidR="00090183">
        <w:trPr>
          <w:trHeight w:val="433"/>
        </w:trPr>
        <w:tc>
          <w:tcPr>
            <w:tcW w:w="2240" w:type="dxa"/>
          </w:tcPr>
          <w:p w:rsidR="00090183" w:rsidRDefault="0010282F">
            <w:pPr>
              <w:jc w:val="center"/>
              <w:rPr>
                <w:rFonts w:ascii="Comic Sans MS" w:eastAsia="Comic Sans MS" w:hAnsi="Comic Sans MS" w:cs="Comic Sans MS"/>
                <w:sz w:val="27"/>
                <w:szCs w:val="27"/>
              </w:rPr>
            </w:pPr>
            <w:r>
              <w:rPr>
                <w:rFonts w:ascii="Comic Sans MS" w:eastAsia="Comic Sans MS" w:hAnsi="Comic Sans MS" w:cs="Comic Sans MS"/>
                <w:sz w:val="27"/>
                <w:szCs w:val="27"/>
              </w:rPr>
              <w:t>EARLY HELP</w:t>
            </w:r>
          </w:p>
        </w:tc>
        <w:tc>
          <w:tcPr>
            <w:tcW w:w="408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13</w:t>
            </w:r>
          </w:p>
        </w:tc>
        <w:tc>
          <w:tcPr>
            <w:tcW w:w="367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3.88%</w:t>
            </w:r>
          </w:p>
        </w:tc>
      </w:tr>
      <w:tr w:rsidR="00090183">
        <w:trPr>
          <w:trHeight w:val="452"/>
        </w:trPr>
        <w:tc>
          <w:tcPr>
            <w:tcW w:w="2240" w:type="dxa"/>
          </w:tcPr>
          <w:p w:rsidR="00090183" w:rsidRDefault="0010282F">
            <w:pPr>
              <w:jc w:val="center"/>
              <w:rPr>
                <w:rFonts w:ascii="Comic Sans MS" w:eastAsia="Comic Sans MS" w:hAnsi="Comic Sans MS" w:cs="Comic Sans MS"/>
                <w:sz w:val="27"/>
                <w:szCs w:val="27"/>
              </w:rPr>
            </w:pPr>
            <w:r>
              <w:rPr>
                <w:rFonts w:ascii="Comic Sans MS" w:eastAsia="Comic Sans MS" w:hAnsi="Comic Sans MS" w:cs="Comic Sans MS"/>
                <w:sz w:val="27"/>
                <w:szCs w:val="27"/>
              </w:rPr>
              <w:t>CIN</w:t>
            </w:r>
          </w:p>
        </w:tc>
        <w:tc>
          <w:tcPr>
            <w:tcW w:w="408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8</w:t>
            </w:r>
          </w:p>
        </w:tc>
        <w:tc>
          <w:tcPr>
            <w:tcW w:w="367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2.39%</w:t>
            </w:r>
          </w:p>
        </w:tc>
      </w:tr>
      <w:tr w:rsidR="00090183">
        <w:trPr>
          <w:trHeight w:val="433"/>
        </w:trPr>
        <w:tc>
          <w:tcPr>
            <w:tcW w:w="2240" w:type="dxa"/>
          </w:tcPr>
          <w:p w:rsidR="00090183" w:rsidRDefault="0010282F">
            <w:pPr>
              <w:jc w:val="center"/>
              <w:rPr>
                <w:rFonts w:ascii="Comic Sans MS" w:eastAsia="Comic Sans MS" w:hAnsi="Comic Sans MS" w:cs="Comic Sans MS"/>
                <w:sz w:val="27"/>
                <w:szCs w:val="27"/>
              </w:rPr>
            </w:pPr>
            <w:r>
              <w:rPr>
                <w:rFonts w:ascii="Comic Sans MS" w:eastAsia="Comic Sans MS" w:hAnsi="Comic Sans MS" w:cs="Comic Sans MS"/>
                <w:sz w:val="27"/>
                <w:szCs w:val="27"/>
              </w:rPr>
              <w:t>CP</w:t>
            </w:r>
          </w:p>
        </w:tc>
        <w:tc>
          <w:tcPr>
            <w:tcW w:w="408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4</w:t>
            </w:r>
            <w:sdt>
              <w:sdtPr>
                <w:tag w:val="goog_rdk_5"/>
                <w:id w:val="-1868855342"/>
              </w:sdtPr>
              <w:sdtEndPr/>
              <w:sdtContent/>
            </w:sdt>
          </w:p>
        </w:tc>
        <w:tc>
          <w:tcPr>
            <w:tcW w:w="3670" w:type="dxa"/>
          </w:tcPr>
          <w:p w:rsidR="00090183" w:rsidRDefault="0010282F">
            <w:pPr>
              <w:jc w:val="center"/>
              <w:rPr>
                <w:rFonts w:ascii="Comic Sans MS" w:eastAsia="Comic Sans MS" w:hAnsi="Comic Sans MS" w:cs="Comic Sans MS"/>
                <w:sz w:val="27"/>
                <w:szCs w:val="27"/>
                <w:shd w:val="clear" w:color="auto" w:fill="F2F2F2"/>
              </w:rPr>
            </w:pPr>
            <w:r>
              <w:rPr>
                <w:rFonts w:ascii="Comic Sans MS" w:eastAsia="Comic Sans MS" w:hAnsi="Comic Sans MS" w:cs="Comic Sans MS"/>
                <w:sz w:val="27"/>
                <w:szCs w:val="27"/>
                <w:shd w:val="clear" w:color="auto" w:fill="F2F2F2"/>
              </w:rPr>
              <w:t>1.19%</w:t>
            </w:r>
          </w:p>
        </w:tc>
      </w:tr>
    </w:tbl>
    <w:p w:rsidR="00090183" w:rsidRDefault="00090183">
      <w:pPr>
        <w:rPr>
          <w:rFonts w:ascii="Comic Sans MS" w:eastAsia="Comic Sans MS" w:hAnsi="Comic Sans MS" w:cs="Comic Sans MS"/>
          <w:b/>
        </w:rPr>
      </w:pPr>
    </w:p>
    <w:p w:rsidR="00090183" w:rsidRDefault="00090183">
      <w:pPr>
        <w:rPr>
          <w:rFonts w:ascii="Comic Sans MS" w:eastAsia="Comic Sans MS" w:hAnsi="Comic Sans MS" w:cs="Comic Sans MS"/>
          <w:b/>
        </w:rPr>
      </w:pP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Pupil premium</w:t>
      </w:r>
    </w:p>
    <w:p w:rsidR="00090183" w:rsidRDefault="0010282F">
      <w:pPr>
        <w:numPr>
          <w:ilvl w:val="0"/>
          <w:numId w:val="1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Willows – 29.5% (5 pupils)</w:t>
      </w:r>
    </w:p>
    <w:p w:rsidR="00090183" w:rsidRDefault="0010282F">
      <w:pPr>
        <w:numPr>
          <w:ilvl w:val="0"/>
          <w:numId w:val="1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Main site – 59.5% (147 pupils)</w:t>
      </w:r>
    </w:p>
    <w:p w:rsidR="00090183" w:rsidRDefault="0010282F">
      <w:pPr>
        <w:numPr>
          <w:ilvl w:val="0"/>
          <w:numId w:val="16"/>
        </w:numPr>
        <w:pBdr>
          <w:top w:val="nil"/>
          <w:left w:val="nil"/>
          <w:bottom w:val="nil"/>
          <w:right w:val="nil"/>
          <w:between w:val="nil"/>
        </w:pBdr>
        <w:rPr>
          <w:rFonts w:ascii="Comic Sans MS" w:eastAsia="Comic Sans MS" w:hAnsi="Comic Sans MS" w:cs="Comic Sans MS"/>
          <w:color w:val="000000"/>
        </w:rPr>
      </w:pPr>
      <w:bookmarkStart w:id="1" w:name="_heading=h.wsponvm4hhzn" w:colFirst="0" w:colLast="0"/>
      <w:bookmarkEnd w:id="1"/>
      <w:r>
        <w:rPr>
          <w:rFonts w:ascii="Comic Sans MS" w:eastAsia="Comic Sans MS" w:hAnsi="Comic Sans MS" w:cs="Comic Sans MS"/>
          <w:color w:val="000000"/>
        </w:rPr>
        <w:t>Total – 57.6% of pupils are eligible for pupil premium across all sites</w:t>
      </w: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Local contextual analysis</w:t>
      </w:r>
    </w:p>
    <w:p w:rsidR="00090183" w:rsidRDefault="0010282F">
      <w:pPr>
        <w:numPr>
          <w:ilvl w:val="0"/>
          <w:numId w:val="20"/>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Evaluation of IDACI Data (2024) – Oakwood Academy serves a community with significantly higher deprivation levels than local and national averages, as evidenced by IDACI data. In 2024, 69% of pupils were within the bottom 20% most deprived nationally, with 45% in the 1–10% decile alone. This level of disadvantage is consistent across year groups. Despite this, the school achieves strong and improving outcomes</w:t>
      </w:r>
      <w:proofErr w:type="gramStart"/>
      <w:r>
        <w:rPr>
          <w:rFonts w:ascii="Comic Sans MS" w:eastAsia="Comic Sans MS" w:hAnsi="Comic Sans MS" w:cs="Comic Sans MS"/>
          <w:color w:val="000000"/>
        </w:rPr>
        <w:t>, ,</w:t>
      </w:r>
      <w:proofErr w:type="gramEnd"/>
      <w:r>
        <w:rPr>
          <w:rFonts w:ascii="Comic Sans MS" w:eastAsia="Comic Sans MS" w:hAnsi="Comic Sans MS" w:cs="Comic Sans MS"/>
          <w:color w:val="000000"/>
        </w:rPr>
        <w:t xml:space="preserve"> due to an inclusive and expertly adapted curriculum model. This further supports the school's case for exemplary status under the proposed Ofsted framework.</w:t>
      </w:r>
    </w:p>
    <w:p w:rsidR="00090183" w:rsidRDefault="0010282F">
      <w:pPr>
        <w:numPr>
          <w:ilvl w:val="0"/>
          <w:numId w:val="20"/>
        </w:numPr>
        <w:pBdr>
          <w:top w:val="nil"/>
          <w:left w:val="nil"/>
          <w:bottom w:val="nil"/>
          <w:right w:val="nil"/>
          <w:between w:val="nil"/>
        </w:pBdr>
        <w:rPr>
          <w:rFonts w:ascii="Comic Sans MS" w:eastAsia="Comic Sans MS" w:hAnsi="Comic Sans MS" w:cs="Comic Sans MS"/>
          <w:color w:val="000000"/>
        </w:rPr>
      </w:pPr>
      <w:bookmarkStart w:id="2" w:name="_heading=h.qu7ub3rjubeq" w:colFirst="0" w:colLast="0"/>
      <w:bookmarkEnd w:id="2"/>
      <w:r>
        <w:rPr>
          <w:rFonts w:ascii="Comic Sans MS" w:eastAsia="Comic Sans MS" w:hAnsi="Comic Sans MS" w:cs="Comic Sans MS"/>
          <w:color w:val="000000"/>
        </w:rPr>
        <w:lastRenderedPageBreak/>
        <w:t>ACORN Data Analysis - ACORN data (2024) shows that 78% of pupils at Oakwood Academy are classified within the ‘Urban Adversity’ or ‘Financially Stretched’ categories — significantly above the LA average. This reinforces Oakwood’s role in serving a community with acute socio-economic challenges. Despite this, pupils thrive through an expertly adapted and inclusive curriculum that focuses on equity, cultural capital, and academic success. Our curriculum design and pastoral provision are directly informed by this context, ensuring every child has access to opportunity and success regardless of their background.</w:t>
      </w:r>
    </w:p>
    <w:p w:rsidR="00090183" w:rsidRPr="00BF25B6" w:rsidRDefault="0010282F">
      <w:pPr>
        <w:rPr>
          <w:rFonts w:ascii="Comic Sans MS" w:eastAsia="Comic Sans MS" w:hAnsi="Comic Sans MS" w:cs="Comic Sans MS"/>
          <w:b/>
          <w:sz w:val="27"/>
          <w:szCs w:val="27"/>
          <w:shd w:val="clear" w:color="auto" w:fill="F2F2F2"/>
        </w:rPr>
      </w:pPr>
      <w:r w:rsidRPr="00BF25B6">
        <w:rPr>
          <w:rFonts w:ascii="Comic Sans MS" w:eastAsia="Comic Sans MS" w:hAnsi="Comic Sans MS" w:cs="Comic Sans MS"/>
          <w:b/>
          <w:sz w:val="27"/>
          <w:szCs w:val="27"/>
        </w:rPr>
        <w:t>L</w:t>
      </w:r>
      <w:r w:rsidRPr="00BF25B6">
        <w:rPr>
          <w:rFonts w:ascii="Comic Sans MS" w:eastAsia="Comic Sans MS" w:hAnsi="Comic Sans MS" w:cs="Comic Sans MS"/>
          <w:b/>
          <w:sz w:val="27"/>
          <w:szCs w:val="27"/>
          <w:shd w:val="clear" w:color="auto" w:fill="F2F2F2"/>
        </w:rPr>
        <w:t xml:space="preserve">AC/CP </w:t>
      </w:r>
    </w:p>
    <w:p w:rsidR="00090183" w:rsidRPr="00BF25B6" w:rsidRDefault="0010282F">
      <w:pPr>
        <w:numPr>
          <w:ilvl w:val="0"/>
          <w:numId w:val="16"/>
        </w:numPr>
        <w:pBdr>
          <w:top w:val="nil"/>
          <w:left w:val="nil"/>
          <w:bottom w:val="nil"/>
          <w:right w:val="nil"/>
          <w:between w:val="nil"/>
        </w:pBdr>
        <w:spacing w:after="0"/>
        <w:rPr>
          <w:rFonts w:ascii="Comic Sans MS" w:eastAsia="Comic Sans MS" w:hAnsi="Comic Sans MS" w:cs="Comic Sans MS"/>
          <w:color w:val="000000"/>
          <w:shd w:val="clear" w:color="auto" w:fill="F2F2F2"/>
        </w:rPr>
      </w:pPr>
      <w:bookmarkStart w:id="3" w:name="_GoBack"/>
      <w:r w:rsidRPr="00BF25B6">
        <w:rPr>
          <w:rFonts w:ascii="Comic Sans MS" w:eastAsia="Comic Sans MS" w:hAnsi="Comic Sans MS" w:cs="Comic Sans MS"/>
          <w:shd w:val="clear" w:color="auto" w:fill="F2F2F2"/>
        </w:rPr>
        <w:t>8</w:t>
      </w:r>
      <w:sdt>
        <w:sdtPr>
          <w:tag w:val="goog_rdk_6"/>
          <w:id w:val="-1018598283"/>
        </w:sdtPr>
        <w:sdtEndPr/>
        <w:sdtContent/>
      </w:sdt>
      <w:r w:rsidRPr="00BF25B6">
        <w:rPr>
          <w:rFonts w:ascii="Comic Sans MS" w:eastAsia="Comic Sans MS" w:hAnsi="Comic Sans MS" w:cs="Comic Sans MS"/>
          <w:color w:val="000000"/>
          <w:shd w:val="clear" w:color="auto" w:fill="F2F2F2"/>
        </w:rPr>
        <w:t xml:space="preserve"> pupils are Cared for Children (CFC)</w:t>
      </w:r>
    </w:p>
    <w:p w:rsidR="00090183" w:rsidRPr="00BF25B6" w:rsidRDefault="0010282F">
      <w:pPr>
        <w:numPr>
          <w:ilvl w:val="0"/>
          <w:numId w:val="16"/>
        </w:numPr>
        <w:pBdr>
          <w:top w:val="nil"/>
          <w:left w:val="nil"/>
          <w:bottom w:val="nil"/>
          <w:right w:val="nil"/>
          <w:between w:val="nil"/>
        </w:pBdr>
        <w:spacing w:after="0"/>
        <w:rPr>
          <w:rFonts w:ascii="Comic Sans MS" w:eastAsia="Comic Sans MS" w:hAnsi="Comic Sans MS" w:cs="Comic Sans MS"/>
          <w:color w:val="000000"/>
          <w:shd w:val="clear" w:color="auto" w:fill="F2F2F2"/>
        </w:rPr>
      </w:pPr>
      <w:r w:rsidRPr="00BF25B6">
        <w:rPr>
          <w:rFonts w:ascii="Comic Sans MS" w:eastAsia="Comic Sans MS" w:hAnsi="Comic Sans MS" w:cs="Comic Sans MS"/>
          <w:shd w:val="clear" w:color="auto" w:fill="F2F2F2"/>
        </w:rPr>
        <w:t>4</w:t>
      </w:r>
      <w:r w:rsidRPr="00BF25B6">
        <w:rPr>
          <w:rFonts w:ascii="Comic Sans MS" w:eastAsia="Comic Sans MS" w:hAnsi="Comic Sans MS" w:cs="Comic Sans MS"/>
          <w:color w:val="000000"/>
          <w:shd w:val="clear" w:color="auto" w:fill="F2F2F2"/>
        </w:rPr>
        <w:t xml:space="preserve"> pupils are subject to child protection plans (CP)</w:t>
      </w:r>
    </w:p>
    <w:p w:rsidR="00090183" w:rsidRPr="00BF25B6" w:rsidRDefault="0010282F">
      <w:pPr>
        <w:numPr>
          <w:ilvl w:val="0"/>
          <w:numId w:val="16"/>
        </w:numPr>
        <w:pBdr>
          <w:top w:val="nil"/>
          <w:left w:val="nil"/>
          <w:bottom w:val="nil"/>
          <w:right w:val="nil"/>
          <w:between w:val="nil"/>
        </w:pBdr>
        <w:spacing w:after="0"/>
        <w:rPr>
          <w:rFonts w:ascii="Comic Sans MS" w:eastAsia="Comic Sans MS" w:hAnsi="Comic Sans MS" w:cs="Comic Sans MS"/>
          <w:color w:val="000000"/>
          <w:shd w:val="clear" w:color="auto" w:fill="F2F2F2"/>
        </w:rPr>
      </w:pPr>
      <w:r w:rsidRPr="00BF25B6">
        <w:rPr>
          <w:rFonts w:ascii="Comic Sans MS" w:eastAsia="Comic Sans MS" w:hAnsi="Comic Sans MS" w:cs="Comic Sans MS"/>
          <w:shd w:val="clear" w:color="auto" w:fill="F2F2F2"/>
        </w:rPr>
        <w:t xml:space="preserve"> 8 </w:t>
      </w:r>
      <w:r w:rsidRPr="00BF25B6">
        <w:rPr>
          <w:rFonts w:ascii="Comic Sans MS" w:eastAsia="Comic Sans MS" w:hAnsi="Comic Sans MS" w:cs="Comic Sans MS"/>
          <w:color w:val="000000"/>
          <w:shd w:val="clear" w:color="auto" w:fill="F2F2F2"/>
        </w:rPr>
        <w:t>pupils are a child in need (CIN)</w:t>
      </w:r>
    </w:p>
    <w:p w:rsidR="00090183" w:rsidRPr="00BF25B6" w:rsidRDefault="0010282F">
      <w:pPr>
        <w:numPr>
          <w:ilvl w:val="0"/>
          <w:numId w:val="16"/>
        </w:numPr>
        <w:pBdr>
          <w:top w:val="nil"/>
          <w:left w:val="nil"/>
          <w:bottom w:val="nil"/>
          <w:right w:val="nil"/>
          <w:between w:val="nil"/>
        </w:pBdr>
        <w:spacing w:after="0"/>
        <w:rPr>
          <w:rFonts w:ascii="Comic Sans MS" w:eastAsia="Comic Sans MS" w:hAnsi="Comic Sans MS" w:cs="Comic Sans MS"/>
          <w:color w:val="000000"/>
          <w:shd w:val="clear" w:color="auto" w:fill="F2F2F2"/>
        </w:rPr>
      </w:pPr>
      <w:r w:rsidRPr="00BF25B6">
        <w:rPr>
          <w:rFonts w:ascii="Comic Sans MS" w:eastAsia="Comic Sans MS" w:hAnsi="Comic Sans MS" w:cs="Comic Sans MS"/>
          <w:shd w:val="clear" w:color="auto" w:fill="F2F2F2"/>
        </w:rPr>
        <w:t>13</w:t>
      </w:r>
      <w:r w:rsidRPr="00BF25B6">
        <w:rPr>
          <w:rFonts w:ascii="Comic Sans MS" w:eastAsia="Comic Sans MS" w:hAnsi="Comic Sans MS" w:cs="Comic Sans MS"/>
          <w:color w:val="000000"/>
          <w:shd w:val="clear" w:color="auto" w:fill="F2F2F2"/>
        </w:rPr>
        <w:t xml:space="preserve"> pupils require early help (EH)</w:t>
      </w:r>
    </w:p>
    <w:p w:rsidR="00090183" w:rsidRPr="00BF25B6" w:rsidRDefault="0010282F">
      <w:pPr>
        <w:numPr>
          <w:ilvl w:val="0"/>
          <w:numId w:val="16"/>
        </w:numPr>
        <w:pBdr>
          <w:top w:val="nil"/>
          <w:left w:val="nil"/>
          <w:bottom w:val="nil"/>
          <w:right w:val="nil"/>
          <w:between w:val="nil"/>
        </w:pBdr>
        <w:spacing w:after="0"/>
        <w:rPr>
          <w:rFonts w:ascii="Comic Sans MS" w:eastAsia="Comic Sans MS" w:hAnsi="Comic Sans MS" w:cs="Comic Sans MS"/>
          <w:color w:val="000000"/>
          <w:shd w:val="clear" w:color="auto" w:fill="F2F2F2"/>
        </w:rPr>
      </w:pPr>
      <w:r w:rsidRPr="00BF25B6">
        <w:rPr>
          <w:rFonts w:ascii="Comic Sans MS" w:eastAsia="Comic Sans MS" w:hAnsi="Comic Sans MS" w:cs="Comic Sans MS"/>
          <w:shd w:val="clear" w:color="auto" w:fill="F2F2F2"/>
        </w:rPr>
        <w:t>2</w:t>
      </w:r>
      <w:r w:rsidRPr="00BF25B6">
        <w:rPr>
          <w:rFonts w:ascii="Comic Sans MS" w:eastAsia="Comic Sans MS" w:hAnsi="Comic Sans MS" w:cs="Comic Sans MS"/>
          <w:color w:val="000000"/>
          <w:shd w:val="clear" w:color="auto" w:fill="F2F2F2"/>
        </w:rPr>
        <w:t xml:space="preserve"> pupils have positive handling plans in place</w:t>
      </w:r>
    </w:p>
    <w:p w:rsidR="00090183" w:rsidRPr="00BF25B6" w:rsidRDefault="0010282F">
      <w:pPr>
        <w:numPr>
          <w:ilvl w:val="0"/>
          <w:numId w:val="16"/>
        </w:numPr>
        <w:pBdr>
          <w:top w:val="nil"/>
          <w:left w:val="nil"/>
          <w:bottom w:val="nil"/>
          <w:right w:val="nil"/>
          <w:between w:val="nil"/>
        </w:pBdr>
        <w:rPr>
          <w:rFonts w:ascii="Comic Sans MS" w:eastAsia="Comic Sans MS" w:hAnsi="Comic Sans MS" w:cs="Comic Sans MS"/>
          <w:color w:val="000000"/>
          <w:shd w:val="clear" w:color="auto" w:fill="F2F2F2"/>
        </w:rPr>
      </w:pPr>
      <w:r w:rsidRPr="00BF25B6">
        <w:rPr>
          <w:rFonts w:ascii="Comic Sans MS" w:eastAsia="Comic Sans MS" w:hAnsi="Comic Sans MS" w:cs="Comic Sans MS"/>
          <w:shd w:val="clear" w:color="auto" w:fill="F2F2F2"/>
        </w:rPr>
        <w:t xml:space="preserve">7 </w:t>
      </w:r>
      <w:r w:rsidRPr="00BF25B6">
        <w:rPr>
          <w:rFonts w:ascii="Comic Sans MS" w:eastAsia="Comic Sans MS" w:hAnsi="Comic Sans MS" w:cs="Comic Sans MS"/>
          <w:color w:val="000000"/>
          <w:shd w:val="clear" w:color="auto" w:fill="F2F2F2"/>
        </w:rPr>
        <w:t>pupils have risk assessments.</w:t>
      </w:r>
    </w:p>
    <w:bookmarkEnd w:id="3"/>
    <w:p w:rsidR="00090183" w:rsidRDefault="0010282F">
      <w:pPr>
        <w:rPr>
          <w:rFonts w:ascii="Comic Sans MS" w:eastAsia="Comic Sans MS" w:hAnsi="Comic Sans MS" w:cs="Comic Sans MS"/>
        </w:rPr>
      </w:pPr>
      <w:r>
        <w:rPr>
          <w:rFonts w:ascii="Comic Sans MS" w:eastAsia="Comic Sans MS" w:hAnsi="Comic Sans MS" w:cs="Comic Sans MS"/>
        </w:rPr>
        <w:t xml:space="preserve">Therefore, Oakwood is a much larger than average special school with high numbers of children eligible for pupil premium and high numbers of CFC (LAC) and CP. </w:t>
      </w: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School Transport</w:t>
      </w:r>
    </w:p>
    <w:p w:rsidR="00090183" w:rsidRDefault="0010282F">
      <w:pPr>
        <w:numPr>
          <w:ilvl w:val="0"/>
          <w:numId w:val="11"/>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Willows – </w:t>
      </w:r>
      <w:r>
        <w:rPr>
          <w:rFonts w:ascii="Comic Sans MS" w:eastAsia="Comic Sans MS" w:hAnsi="Comic Sans MS" w:cs="Comic Sans MS"/>
        </w:rPr>
        <w:t>100%</w:t>
      </w:r>
    </w:p>
    <w:p w:rsidR="00090183" w:rsidRDefault="0010282F">
      <w:pPr>
        <w:numPr>
          <w:ilvl w:val="0"/>
          <w:numId w:val="11"/>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Mains site - 92.9% of pupils utilise local authority transport (223 </w:t>
      </w:r>
      <w:r w:rsidR="00B75EB9">
        <w:rPr>
          <w:rFonts w:ascii="Comic Sans MS" w:eastAsia="Comic Sans MS" w:hAnsi="Comic Sans MS" w:cs="Comic Sans MS"/>
          <w:color w:val="000000"/>
        </w:rPr>
        <w:t xml:space="preserve">pupils </w:t>
      </w:r>
      <w:r>
        <w:rPr>
          <w:rFonts w:ascii="Comic Sans MS" w:eastAsia="Comic Sans MS" w:hAnsi="Comic Sans MS" w:cs="Comic Sans MS"/>
          <w:color w:val="000000"/>
        </w:rPr>
        <w:t xml:space="preserve">and </w:t>
      </w:r>
      <w:r w:rsidR="00B75EB9">
        <w:rPr>
          <w:rFonts w:ascii="Comic Sans MS" w:eastAsia="Comic Sans MS" w:hAnsi="Comic Sans MS" w:cs="Comic Sans MS"/>
          <w:color w:val="000000"/>
        </w:rPr>
        <w:t xml:space="preserve">approx. </w:t>
      </w:r>
      <w:r>
        <w:rPr>
          <w:rFonts w:ascii="Comic Sans MS" w:eastAsia="Comic Sans MS" w:hAnsi="Comic Sans MS" w:cs="Comic Sans MS"/>
          <w:color w:val="000000"/>
        </w:rPr>
        <w:t>24 pupils are independent travellers or picked up from parents and carers)</w:t>
      </w:r>
    </w:p>
    <w:p w:rsidR="00090183" w:rsidRDefault="0010282F">
      <w:pPr>
        <w:numPr>
          <w:ilvl w:val="0"/>
          <w:numId w:val="11"/>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Sixth form –</w:t>
      </w:r>
      <w:r>
        <w:rPr>
          <w:rFonts w:ascii="Comic Sans MS" w:eastAsia="Comic Sans MS" w:hAnsi="Comic Sans MS" w:cs="Comic Sans MS"/>
        </w:rPr>
        <w:t xml:space="preserve"> 70% (62 students) pupils utilise LA transport (26 pupils are independent)</w:t>
      </w:r>
    </w:p>
    <w:p w:rsidR="00090183" w:rsidRDefault="0010282F">
      <w:pPr>
        <w:numPr>
          <w:ilvl w:val="0"/>
          <w:numId w:val="11"/>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Total – 85% of pupils utilise LA transport (302 pupils) </w:t>
      </w:r>
    </w:p>
    <w:p w:rsidR="00090183" w:rsidRDefault="0010282F">
      <w:pPr>
        <w:spacing w:before="280" w:after="280" w:line="240" w:lineRule="auto"/>
        <w:rPr>
          <w:rFonts w:ascii="Comic Sans MS" w:eastAsia="Comic Sans MS" w:hAnsi="Comic Sans MS" w:cs="Comic Sans MS"/>
          <w:b/>
          <w:sz w:val="27"/>
          <w:szCs w:val="27"/>
        </w:rPr>
      </w:pPr>
      <w:r>
        <w:rPr>
          <w:rFonts w:ascii="Comic Sans MS" w:eastAsia="Comic Sans MS" w:hAnsi="Comic Sans MS" w:cs="Comic Sans MS"/>
          <w:b/>
          <w:sz w:val="27"/>
          <w:szCs w:val="27"/>
        </w:rPr>
        <w:t>Staffing structure</w:t>
      </w:r>
    </w:p>
    <w:p w:rsidR="00090183" w:rsidRDefault="0010282F">
      <w:pPr>
        <w:numPr>
          <w:ilvl w:val="0"/>
          <w:numId w:val="13"/>
        </w:numPr>
        <w:spacing w:before="280"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Total number of teaching staff: </w:t>
      </w:r>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Willows – (2)</w:t>
      </w:r>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Main Site – (22)</w:t>
      </w:r>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Sixth Form – (6)</w:t>
      </w:r>
    </w:p>
    <w:p w:rsidR="00090183" w:rsidRPr="00794D8E" w:rsidRDefault="0073408B">
      <w:pPr>
        <w:numPr>
          <w:ilvl w:val="0"/>
          <w:numId w:val="13"/>
        </w:numPr>
        <w:spacing w:after="0" w:line="240" w:lineRule="auto"/>
        <w:rPr>
          <w:rFonts w:ascii="Comic Sans MS" w:eastAsia="Comic Sans MS" w:hAnsi="Comic Sans MS" w:cs="Comic Sans MS"/>
          <w:sz w:val="24"/>
          <w:szCs w:val="24"/>
        </w:rPr>
      </w:pPr>
      <w:sdt>
        <w:sdtPr>
          <w:tag w:val="goog_rdk_7"/>
          <w:id w:val="793726797"/>
        </w:sdtPr>
        <w:sdtEndPr/>
        <w:sdtContent/>
      </w:sdt>
      <w:r w:rsidR="0010282F" w:rsidRPr="00794D8E">
        <w:rPr>
          <w:rFonts w:ascii="Comic Sans MS" w:eastAsia="Comic Sans MS" w:hAnsi="Comic Sans MS" w:cs="Comic Sans MS"/>
          <w:sz w:val="24"/>
          <w:szCs w:val="24"/>
        </w:rPr>
        <w:t>Total number of sup</w:t>
      </w:r>
      <w:r w:rsidR="00794D8E" w:rsidRPr="00794D8E">
        <w:rPr>
          <w:rFonts w:ascii="Comic Sans MS" w:eastAsia="Comic Sans MS" w:hAnsi="Comic Sans MS" w:cs="Comic Sans MS"/>
          <w:sz w:val="24"/>
          <w:szCs w:val="24"/>
        </w:rPr>
        <w:t xml:space="preserve">port staff (TA’s, HLTAs </w:t>
      </w:r>
      <w:proofErr w:type="spellStart"/>
      <w:r w:rsidR="00794D8E" w:rsidRPr="00794D8E">
        <w:rPr>
          <w:rFonts w:ascii="Comic Sans MS" w:eastAsia="Comic Sans MS" w:hAnsi="Comic Sans MS" w:cs="Comic Sans MS"/>
          <w:sz w:val="24"/>
          <w:szCs w:val="24"/>
        </w:rPr>
        <w:t>etc</w:t>
      </w:r>
      <w:proofErr w:type="spellEnd"/>
      <w:r w:rsidR="00794D8E" w:rsidRPr="00794D8E">
        <w:rPr>
          <w:rFonts w:ascii="Comic Sans MS" w:eastAsia="Comic Sans MS" w:hAnsi="Comic Sans MS" w:cs="Comic Sans MS"/>
          <w:sz w:val="24"/>
          <w:szCs w:val="24"/>
        </w:rPr>
        <w:t xml:space="preserve">): </w:t>
      </w:r>
    </w:p>
    <w:p w:rsidR="00090183" w:rsidRPr="00794D8E" w:rsidRDefault="0010282F">
      <w:pPr>
        <w:numPr>
          <w:ilvl w:val="1"/>
          <w:numId w:val="13"/>
        </w:numPr>
        <w:spacing w:after="0" w:line="240" w:lineRule="auto"/>
        <w:rPr>
          <w:rFonts w:ascii="Comic Sans MS" w:eastAsia="Comic Sans MS" w:hAnsi="Comic Sans MS" w:cs="Comic Sans MS"/>
          <w:sz w:val="24"/>
          <w:szCs w:val="24"/>
        </w:rPr>
      </w:pPr>
      <w:r w:rsidRPr="00794D8E">
        <w:rPr>
          <w:rFonts w:ascii="Comic Sans MS" w:eastAsia="Comic Sans MS" w:hAnsi="Comic Sans MS" w:cs="Comic Sans MS"/>
          <w:sz w:val="24"/>
          <w:szCs w:val="24"/>
        </w:rPr>
        <w:lastRenderedPageBreak/>
        <w:t>Willows - (4)</w:t>
      </w:r>
    </w:p>
    <w:p w:rsidR="00090183" w:rsidRPr="00794D8E" w:rsidRDefault="0010282F">
      <w:pPr>
        <w:numPr>
          <w:ilvl w:val="1"/>
          <w:numId w:val="13"/>
        </w:numPr>
        <w:spacing w:after="0" w:line="240" w:lineRule="auto"/>
        <w:rPr>
          <w:rFonts w:ascii="Comic Sans MS" w:eastAsia="Comic Sans MS" w:hAnsi="Comic Sans MS" w:cs="Comic Sans MS"/>
          <w:sz w:val="24"/>
          <w:szCs w:val="24"/>
        </w:rPr>
      </w:pPr>
      <w:r w:rsidRPr="00794D8E">
        <w:rPr>
          <w:rFonts w:ascii="Comic Sans MS" w:eastAsia="Comic Sans MS" w:hAnsi="Comic Sans MS" w:cs="Comic Sans MS"/>
          <w:sz w:val="24"/>
          <w:szCs w:val="24"/>
        </w:rPr>
        <w:t>Main Site - (50)</w:t>
      </w:r>
    </w:p>
    <w:p w:rsidR="00090183" w:rsidRPr="00794D8E" w:rsidRDefault="0010282F">
      <w:pPr>
        <w:numPr>
          <w:ilvl w:val="1"/>
          <w:numId w:val="13"/>
        </w:numPr>
        <w:spacing w:after="0" w:line="240" w:lineRule="auto"/>
        <w:rPr>
          <w:rFonts w:ascii="Comic Sans MS" w:eastAsia="Comic Sans MS" w:hAnsi="Comic Sans MS" w:cs="Comic Sans MS"/>
          <w:sz w:val="24"/>
          <w:szCs w:val="24"/>
        </w:rPr>
      </w:pPr>
      <w:r w:rsidRPr="00794D8E">
        <w:rPr>
          <w:rFonts w:ascii="Comic Sans MS" w:eastAsia="Comic Sans MS" w:hAnsi="Comic Sans MS" w:cs="Comic Sans MS"/>
          <w:sz w:val="24"/>
          <w:szCs w:val="24"/>
        </w:rPr>
        <w:t>Sixth Form - (12)</w:t>
      </w:r>
    </w:p>
    <w:p w:rsidR="00090183" w:rsidRDefault="0010282F">
      <w:pPr>
        <w:numPr>
          <w:ilvl w:val="0"/>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Leadership structure: See school website for more information. </w:t>
      </w:r>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Executive Head Teacher – Mrs Lisa </w:t>
      </w:r>
      <w:proofErr w:type="spellStart"/>
      <w:r>
        <w:rPr>
          <w:rFonts w:ascii="Comic Sans MS" w:eastAsia="Comic Sans MS" w:hAnsi="Comic Sans MS" w:cs="Comic Sans MS"/>
          <w:sz w:val="24"/>
          <w:szCs w:val="24"/>
        </w:rPr>
        <w:t>Southwood</w:t>
      </w:r>
      <w:proofErr w:type="spellEnd"/>
      <w:r>
        <w:rPr>
          <w:rFonts w:ascii="Comic Sans MS" w:eastAsia="Comic Sans MS" w:hAnsi="Comic Sans MS" w:cs="Comic Sans MS"/>
          <w:sz w:val="24"/>
          <w:szCs w:val="24"/>
        </w:rPr>
        <w:t xml:space="preserve"> </w:t>
      </w:r>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Head of School – Mr Darren Jones</w:t>
      </w:r>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Head of Kings College – Mrs Liz </w:t>
      </w:r>
      <w:proofErr w:type="spellStart"/>
      <w:r>
        <w:rPr>
          <w:rFonts w:ascii="Comic Sans MS" w:eastAsia="Comic Sans MS" w:hAnsi="Comic Sans MS" w:cs="Comic Sans MS"/>
          <w:sz w:val="24"/>
          <w:szCs w:val="24"/>
        </w:rPr>
        <w:t>Capell</w:t>
      </w:r>
      <w:proofErr w:type="spellEnd"/>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Assistant Head Teachers (3) – Mr Jack </w:t>
      </w:r>
      <w:proofErr w:type="gramStart"/>
      <w:r>
        <w:rPr>
          <w:rFonts w:ascii="Comic Sans MS" w:eastAsia="Comic Sans MS" w:hAnsi="Comic Sans MS" w:cs="Comic Sans MS"/>
          <w:sz w:val="24"/>
          <w:szCs w:val="24"/>
        </w:rPr>
        <w:t>Ellis,  Mrs</w:t>
      </w:r>
      <w:proofErr w:type="gramEnd"/>
      <w:r>
        <w:rPr>
          <w:rFonts w:ascii="Comic Sans MS" w:eastAsia="Comic Sans MS" w:hAnsi="Comic Sans MS" w:cs="Comic Sans MS"/>
          <w:sz w:val="24"/>
          <w:szCs w:val="24"/>
        </w:rPr>
        <w:t xml:space="preserve"> Joanne McQueen, Mrs Catherine King</w:t>
      </w:r>
    </w:p>
    <w:p w:rsidR="00090183" w:rsidRDefault="0010282F">
      <w:pPr>
        <w:numPr>
          <w:ilvl w:val="0"/>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Specialist staff</w:t>
      </w:r>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Heads of Year/SENCO (3) </w:t>
      </w:r>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Inclusion Manager (1)</w:t>
      </w:r>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Learning Mentors (3)</w:t>
      </w:r>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Disability Advisor (1)</w:t>
      </w:r>
    </w:p>
    <w:p w:rsidR="00090183" w:rsidRDefault="0010282F">
      <w:pPr>
        <w:numPr>
          <w:ilvl w:val="1"/>
          <w:numId w:val="13"/>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Disability Support Staff (2)</w:t>
      </w:r>
    </w:p>
    <w:p w:rsidR="00090183" w:rsidRDefault="0010282F">
      <w:pPr>
        <w:numPr>
          <w:ilvl w:val="1"/>
          <w:numId w:val="13"/>
        </w:numPr>
        <w:spacing w:after="280" w:line="240" w:lineRule="auto"/>
        <w:rPr>
          <w:rFonts w:ascii="Comic Sans MS" w:eastAsia="Comic Sans MS" w:hAnsi="Comic Sans MS" w:cs="Comic Sans MS"/>
          <w:sz w:val="24"/>
          <w:szCs w:val="24"/>
        </w:rPr>
      </w:pPr>
      <w:r>
        <w:rPr>
          <w:rFonts w:ascii="Comic Sans MS" w:eastAsia="Comic Sans MS" w:hAnsi="Comic Sans MS" w:cs="Comic Sans MS"/>
          <w:sz w:val="24"/>
          <w:szCs w:val="24"/>
        </w:rPr>
        <w:t>Counsellor (2 days per week)</w:t>
      </w:r>
    </w:p>
    <w:p w:rsidR="00090183" w:rsidRDefault="0010282F">
      <w:pPr>
        <w:spacing w:before="280" w:after="280" w:line="240" w:lineRule="auto"/>
        <w:rPr>
          <w:rFonts w:ascii="Comic Sans MS" w:eastAsia="Comic Sans MS" w:hAnsi="Comic Sans MS" w:cs="Comic Sans MS"/>
          <w:b/>
          <w:sz w:val="27"/>
          <w:szCs w:val="27"/>
        </w:rPr>
      </w:pPr>
      <w:r>
        <w:rPr>
          <w:rFonts w:ascii="Comic Sans MS" w:eastAsia="Comic Sans MS" w:hAnsi="Comic Sans MS" w:cs="Comic Sans MS"/>
          <w:b/>
          <w:sz w:val="27"/>
          <w:szCs w:val="27"/>
        </w:rPr>
        <w:t>Curriculum and provision</w:t>
      </w:r>
    </w:p>
    <w:p w:rsidR="00090183" w:rsidRDefault="0010282F">
      <w:pPr>
        <w:numPr>
          <w:ilvl w:val="0"/>
          <w:numId w:val="14"/>
        </w:numPr>
        <w:spacing w:before="280"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Key Stage structure: KS2, KS3, KS4, KS5</w:t>
      </w:r>
    </w:p>
    <w:p w:rsidR="00090183" w:rsidRDefault="0010282F">
      <w:pPr>
        <w:numPr>
          <w:ilvl w:val="0"/>
          <w:numId w:val="14"/>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Subjects offered: all national curriculum subjects. See curriculum policy for more information. </w:t>
      </w:r>
    </w:p>
    <w:p w:rsidR="00090183" w:rsidRDefault="0010282F">
      <w:pPr>
        <w:numPr>
          <w:ilvl w:val="0"/>
          <w:numId w:val="14"/>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Specialist provisions: Designated Provision at KS3 and KS4 (SEMH and ASC primary SEND need)</w:t>
      </w:r>
    </w:p>
    <w:p w:rsidR="00090183" w:rsidRDefault="0010282F">
      <w:pPr>
        <w:numPr>
          <w:ilvl w:val="0"/>
          <w:numId w:val="14"/>
        </w:numPr>
        <w:spacing w:after="280"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Extra-curricular and enrichment opportunities: Monday to Thursday after school. See school website for more information. </w:t>
      </w:r>
    </w:p>
    <w:p w:rsidR="00090183" w:rsidRDefault="0010282F">
      <w:pPr>
        <w:spacing w:before="280" w:after="280" w:line="240" w:lineRule="auto"/>
        <w:rPr>
          <w:rFonts w:ascii="Comic Sans MS" w:eastAsia="Comic Sans MS" w:hAnsi="Comic Sans MS" w:cs="Comic Sans MS"/>
          <w:b/>
          <w:sz w:val="27"/>
          <w:szCs w:val="27"/>
        </w:rPr>
      </w:pPr>
      <w:r>
        <w:rPr>
          <w:rFonts w:ascii="Comic Sans MS" w:eastAsia="Comic Sans MS" w:hAnsi="Comic Sans MS" w:cs="Comic Sans MS"/>
          <w:b/>
          <w:sz w:val="27"/>
          <w:szCs w:val="27"/>
        </w:rPr>
        <w:t>School performance and effectiveness</w:t>
      </w:r>
    </w:p>
    <w:p w:rsidR="00090183" w:rsidRDefault="0010282F">
      <w:pPr>
        <w:numPr>
          <w:ilvl w:val="0"/>
          <w:numId w:val="17"/>
        </w:numPr>
        <w:spacing w:before="280"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Most recent Ofsted rating: Outstanding</w:t>
      </w:r>
    </w:p>
    <w:p w:rsidR="00090183" w:rsidRDefault="0010282F">
      <w:pPr>
        <w:numPr>
          <w:ilvl w:val="0"/>
          <w:numId w:val="17"/>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Date of last inspection: January 2024</w:t>
      </w:r>
    </w:p>
    <w:p w:rsidR="00090183" w:rsidRDefault="0010282F">
      <w:pPr>
        <w:numPr>
          <w:ilvl w:val="0"/>
          <w:numId w:val="17"/>
        </w:numPr>
        <w:spacing w:after="0"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Key strengths identified: </w:t>
      </w:r>
    </w:p>
    <w:p w:rsidR="00090183" w:rsidRDefault="0010282F">
      <w:pPr>
        <w:numPr>
          <w:ilvl w:val="1"/>
          <w:numId w:val="17"/>
        </w:numPr>
        <w:spacing w:after="0" w:line="240" w:lineRule="auto"/>
        <w:rPr>
          <w:rFonts w:ascii="Comic Sans MS" w:eastAsia="Comic Sans MS" w:hAnsi="Comic Sans MS" w:cs="Comic Sans MS"/>
          <w:sz w:val="24"/>
          <w:szCs w:val="24"/>
        </w:rPr>
      </w:pPr>
      <w:r>
        <w:rPr>
          <w:rFonts w:ascii="Comic Sans MS" w:eastAsia="Comic Sans MS" w:hAnsi="Comic Sans MS" w:cs="Comic Sans MS"/>
          <w:i/>
          <w:sz w:val="24"/>
          <w:szCs w:val="24"/>
        </w:rPr>
        <w:t>Exceptionally nurturing environment:</w:t>
      </w:r>
      <w:r>
        <w:rPr>
          <w:rFonts w:ascii="Comic Sans MS" w:eastAsia="Comic Sans MS" w:hAnsi="Comic Sans MS" w:cs="Comic Sans MS"/>
          <w:sz w:val="24"/>
          <w:szCs w:val="24"/>
        </w:rPr>
        <w:t xml:space="preserve"> Pupils feel happy, safe, and supported, fostering strong relationships and positive behaviour.</w:t>
      </w:r>
    </w:p>
    <w:p w:rsidR="00090183" w:rsidRDefault="0010282F">
      <w:pPr>
        <w:numPr>
          <w:ilvl w:val="1"/>
          <w:numId w:val="17"/>
        </w:numPr>
        <w:spacing w:after="0" w:line="240" w:lineRule="auto"/>
        <w:rPr>
          <w:rFonts w:ascii="Comic Sans MS" w:eastAsia="Comic Sans MS" w:hAnsi="Comic Sans MS" w:cs="Comic Sans MS"/>
          <w:sz w:val="24"/>
          <w:szCs w:val="24"/>
        </w:rPr>
      </w:pPr>
      <w:r>
        <w:rPr>
          <w:rFonts w:ascii="Comic Sans MS" w:eastAsia="Comic Sans MS" w:hAnsi="Comic Sans MS" w:cs="Comic Sans MS"/>
          <w:i/>
          <w:sz w:val="24"/>
          <w:szCs w:val="24"/>
        </w:rPr>
        <w:t>Ambitious and tailored curriculum</w:t>
      </w:r>
      <w:r>
        <w:rPr>
          <w:rFonts w:ascii="Comic Sans MS" w:eastAsia="Comic Sans MS" w:hAnsi="Comic Sans MS" w:cs="Comic Sans MS"/>
          <w:sz w:val="24"/>
          <w:szCs w:val="24"/>
        </w:rPr>
        <w:t>: Bespoke learning pathways aligned with pupils’ EHCPs meet diverse SEND needs across a broad range of academic and vocational subjects.</w:t>
      </w:r>
    </w:p>
    <w:p w:rsidR="00090183" w:rsidRDefault="0010282F">
      <w:pPr>
        <w:numPr>
          <w:ilvl w:val="1"/>
          <w:numId w:val="17"/>
        </w:numPr>
        <w:spacing w:after="0" w:line="240" w:lineRule="auto"/>
        <w:rPr>
          <w:rFonts w:ascii="Comic Sans MS" w:eastAsia="Comic Sans MS" w:hAnsi="Comic Sans MS" w:cs="Comic Sans MS"/>
          <w:sz w:val="24"/>
          <w:szCs w:val="24"/>
        </w:rPr>
      </w:pPr>
      <w:r>
        <w:rPr>
          <w:rFonts w:ascii="Comic Sans MS" w:eastAsia="Comic Sans MS" w:hAnsi="Comic Sans MS" w:cs="Comic Sans MS"/>
          <w:i/>
          <w:sz w:val="24"/>
          <w:szCs w:val="24"/>
        </w:rPr>
        <w:lastRenderedPageBreak/>
        <w:t>Expert teaching:</w:t>
      </w:r>
      <w:r>
        <w:rPr>
          <w:rFonts w:ascii="Comic Sans MS" w:eastAsia="Comic Sans MS" w:hAnsi="Comic Sans MS" w:cs="Comic Sans MS"/>
          <w:sz w:val="24"/>
          <w:szCs w:val="24"/>
        </w:rPr>
        <w:t xml:space="preserve"> Teachers demonstrate strong subject knowledge and use effective assessment strategies to build understanding and address misconceptions.</w:t>
      </w:r>
    </w:p>
    <w:p w:rsidR="00090183" w:rsidRDefault="0010282F">
      <w:pPr>
        <w:numPr>
          <w:ilvl w:val="1"/>
          <w:numId w:val="17"/>
        </w:numPr>
        <w:spacing w:after="0" w:line="240" w:lineRule="auto"/>
        <w:rPr>
          <w:rFonts w:ascii="Comic Sans MS" w:eastAsia="Comic Sans MS" w:hAnsi="Comic Sans MS" w:cs="Comic Sans MS"/>
          <w:sz w:val="24"/>
          <w:szCs w:val="24"/>
        </w:rPr>
      </w:pPr>
      <w:r>
        <w:rPr>
          <w:rFonts w:ascii="Comic Sans MS" w:eastAsia="Comic Sans MS" w:hAnsi="Comic Sans MS" w:cs="Comic Sans MS"/>
          <w:i/>
          <w:sz w:val="24"/>
          <w:szCs w:val="24"/>
        </w:rPr>
        <w:t>Effective support for reading:</w:t>
      </w:r>
      <w:r>
        <w:rPr>
          <w:rFonts w:ascii="Comic Sans MS" w:eastAsia="Comic Sans MS" w:hAnsi="Comic Sans MS" w:cs="Comic Sans MS"/>
          <w:sz w:val="24"/>
          <w:szCs w:val="24"/>
        </w:rPr>
        <w:t xml:space="preserve"> Pupils at all stages receive targeted reading interventions and are exposed to rich, diverse literature.</w:t>
      </w:r>
    </w:p>
    <w:p w:rsidR="00090183" w:rsidRDefault="0010282F">
      <w:pPr>
        <w:numPr>
          <w:ilvl w:val="1"/>
          <w:numId w:val="17"/>
        </w:numPr>
        <w:spacing w:after="0" w:line="240" w:lineRule="auto"/>
        <w:rPr>
          <w:rFonts w:ascii="Comic Sans MS" w:eastAsia="Comic Sans MS" w:hAnsi="Comic Sans MS" w:cs="Comic Sans MS"/>
          <w:sz w:val="24"/>
          <w:szCs w:val="24"/>
        </w:rPr>
      </w:pPr>
      <w:r>
        <w:rPr>
          <w:rFonts w:ascii="Comic Sans MS" w:eastAsia="Comic Sans MS" w:hAnsi="Comic Sans MS" w:cs="Comic Sans MS"/>
          <w:i/>
          <w:sz w:val="24"/>
          <w:szCs w:val="24"/>
        </w:rPr>
        <w:t>Enriched personal development:</w:t>
      </w:r>
      <w:r>
        <w:rPr>
          <w:rFonts w:ascii="Comic Sans MS" w:eastAsia="Comic Sans MS" w:hAnsi="Comic Sans MS" w:cs="Comic Sans MS"/>
          <w:sz w:val="24"/>
          <w:szCs w:val="24"/>
        </w:rPr>
        <w:t xml:space="preserve"> Extensive enrichment offer (clubs, trips, </w:t>
      </w:r>
      <w:proofErr w:type="spellStart"/>
      <w:r>
        <w:rPr>
          <w:rFonts w:ascii="Comic Sans MS" w:eastAsia="Comic Sans MS" w:hAnsi="Comic Sans MS" w:cs="Comic Sans MS"/>
          <w:sz w:val="24"/>
          <w:szCs w:val="24"/>
        </w:rPr>
        <w:t>DofE</w:t>
      </w:r>
      <w:proofErr w:type="spellEnd"/>
      <w:r>
        <w:rPr>
          <w:rFonts w:ascii="Comic Sans MS" w:eastAsia="Comic Sans MS" w:hAnsi="Comic Sans MS" w:cs="Comic Sans MS"/>
          <w:sz w:val="24"/>
          <w:szCs w:val="24"/>
        </w:rPr>
        <w:t>, competitions) builds confidence, resilience, and independence.</w:t>
      </w:r>
    </w:p>
    <w:p w:rsidR="00090183" w:rsidRDefault="0010282F">
      <w:pPr>
        <w:numPr>
          <w:ilvl w:val="1"/>
          <w:numId w:val="17"/>
        </w:numPr>
        <w:spacing w:after="0" w:line="240" w:lineRule="auto"/>
        <w:rPr>
          <w:rFonts w:ascii="Comic Sans MS" w:eastAsia="Comic Sans MS" w:hAnsi="Comic Sans MS" w:cs="Comic Sans MS"/>
          <w:sz w:val="24"/>
          <w:szCs w:val="24"/>
        </w:rPr>
      </w:pPr>
      <w:r>
        <w:rPr>
          <w:rFonts w:ascii="Comic Sans MS" w:eastAsia="Comic Sans MS" w:hAnsi="Comic Sans MS" w:cs="Comic Sans MS"/>
          <w:i/>
          <w:sz w:val="24"/>
          <w:szCs w:val="24"/>
        </w:rPr>
        <w:t>Excellent behaviour and attendance:</w:t>
      </w:r>
      <w:r>
        <w:rPr>
          <w:rFonts w:ascii="Comic Sans MS" w:eastAsia="Comic Sans MS" w:hAnsi="Comic Sans MS" w:cs="Comic Sans MS"/>
          <w:sz w:val="24"/>
          <w:szCs w:val="24"/>
        </w:rPr>
        <w:t xml:space="preserve"> Pupils display commendable attitudes, move calmly around school, and attend regularly.</w:t>
      </w:r>
    </w:p>
    <w:p w:rsidR="00090183" w:rsidRDefault="0010282F">
      <w:pPr>
        <w:numPr>
          <w:ilvl w:val="1"/>
          <w:numId w:val="17"/>
        </w:numPr>
        <w:spacing w:after="0" w:line="240" w:lineRule="auto"/>
        <w:rPr>
          <w:rFonts w:ascii="Comic Sans MS" w:eastAsia="Comic Sans MS" w:hAnsi="Comic Sans MS" w:cs="Comic Sans MS"/>
          <w:sz w:val="24"/>
          <w:szCs w:val="24"/>
        </w:rPr>
      </w:pPr>
      <w:r>
        <w:rPr>
          <w:rFonts w:ascii="Comic Sans MS" w:eastAsia="Comic Sans MS" w:hAnsi="Comic Sans MS" w:cs="Comic Sans MS"/>
          <w:i/>
          <w:sz w:val="24"/>
          <w:szCs w:val="24"/>
        </w:rPr>
        <w:t>High staff morale</w:t>
      </w:r>
      <w:r>
        <w:rPr>
          <w:rFonts w:ascii="Comic Sans MS" w:eastAsia="Comic Sans MS" w:hAnsi="Comic Sans MS" w:cs="Comic Sans MS"/>
          <w:sz w:val="24"/>
          <w:szCs w:val="24"/>
        </w:rPr>
        <w:t>: Staff feel well-supported, with workload considered during periods of change.</w:t>
      </w:r>
    </w:p>
    <w:p w:rsidR="00090183" w:rsidRDefault="0010282F">
      <w:pPr>
        <w:numPr>
          <w:ilvl w:val="0"/>
          <w:numId w:val="17"/>
        </w:numPr>
        <w:spacing w:after="280" w:line="240" w:lineRule="auto"/>
        <w:rPr>
          <w:rFonts w:ascii="Comic Sans MS" w:eastAsia="Comic Sans MS" w:hAnsi="Comic Sans MS" w:cs="Comic Sans MS"/>
          <w:sz w:val="24"/>
          <w:szCs w:val="24"/>
        </w:rPr>
      </w:pPr>
      <w:r>
        <w:rPr>
          <w:rFonts w:ascii="Comic Sans MS" w:eastAsia="Comic Sans MS" w:hAnsi="Comic Sans MS" w:cs="Comic Sans MS"/>
          <w:sz w:val="24"/>
          <w:szCs w:val="24"/>
        </w:rPr>
        <w:t>Areas for improvement: none stated</w:t>
      </w: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Sustained education, employment or training destinations</w:t>
      </w:r>
    </w:p>
    <w:p w:rsidR="00090183" w:rsidRDefault="0010282F">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2018</w:t>
      </w:r>
      <w:r>
        <w:rPr>
          <w:rFonts w:ascii="Comic Sans MS" w:eastAsia="Comic Sans MS" w:hAnsi="Comic Sans MS" w:cs="Comic Sans MS"/>
        </w:rPr>
        <w:tab/>
      </w:r>
      <w:r>
        <w:rPr>
          <w:rFonts w:ascii="Comic Sans MS" w:eastAsia="Comic Sans MS" w:hAnsi="Comic Sans MS" w:cs="Comic Sans MS"/>
          <w:color w:val="000000"/>
        </w:rPr>
        <w:t>100% were sustained</w:t>
      </w:r>
    </w:p>
    <w:p w:rsidR="00090183" w:rsidRDefault="0010282F">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2019</w:t>
      </w:r>
      <w:r>
        <w:rPr>
          <w:rFonts w:ascii="Comic Sans MS" w:eastAsia="Comic Sans MS" w:hAnsi="Comic Sans MS" w:cs="Comic Sans MS"/>
        </w:rPr>
        <w:tab/>
      </w:r>
      <w:r>
        <w:rPr>
          <w:rFonts w:ascii="Comic Sans MS" w:eastAsia="Comic Sans MS" w:hAnsi="Comic Sans MS" w:cs="Comic Sans MS"/>
          <w:color w:val="000000"/>
        </w:rPr>
        <w:t>100% were sustained</w:t>
      </w:r>
    </w:p>
    <w:p w:rsidR="00090183" w:rsidRDefault="0010282F">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2020</w:t>
      </w:r>
      <w:r>
        <w:rPr>
          <w:rFonts w:ascii="Comic Sans MS" w:eastAsia="Comic Sans MS" w:hAnsi="Comic Sans MS" w:cs="Comic Sans MS"/>
        </w:rPr>
        <w:tab/>
        <w:t>97.1</w:t>
      </w:r>
      <w:r>
        <w:rPr>
          <w:rFonts w:ascii="Comic Sans MS" w:eastAsia="Comic Sans MS" w:hAnsi="Comic Sans MS" w:cs="Comic Sans MS"/>
          <w:color w:val="000000"/>
        </w:rPr>
        <w:t>% were sustained</w:t>
      </w:r>
    </w:p>
    <w:p w:rsidR="00090183" w:rsidRDefault="0010282F">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2021</w:t>
      </w:r>
      <w:r>
        <w:rPr>
          <w:rFonts w:ascii="Comic Sans MS" w:eastAsia="Comic Sans MS" w:hAnsi="Comic Sans MS" w:cs="Comic Sans MS"/>
        </w:rPr>
        <w:tab/>
      </w:r>
      <w:r>
        <w:rPr>
          <w:rFonts w:ascii="Comic Sans MS" w:eastAsia="Comic Sans MS" w:hAnsi="Comic Sans MS" w:cs="Comic Sans MS"/>
          <w:color w:val="000000"/>
        </w:rPr>
        <w:t>100% were sustained</w:t>
      </w:r>
    </w:p>
    <w:p w:rsidR="00090183" w:rsidRDefault="0010282F">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2022</w:t>
      </w:r>
      <w:r>
        <w:rPr>
          <w:rFonts w:ascii="Comic Sans MS" w:eastAsia="Comic Sans MS" w:hAnsi="Comic Sans MS" w:cs="Comic Sans MS"/>
        </w:rPr>
        <w:tab/>
      </w:r>
      <w:r>
        <w:rPr>
          <w:rFonts w:ascii="Comic Sans MS" w:eastAsia="Comic Sans MS" w:hAnsi="Comic Sans MS" w:cs="Comic Sans MS"/>
          <w:color w:val="000000"/>
        </w:rPr>
        <w:t>100% were sustained</w:t>
      </w:r>
    </w:p>
    <w:p w:rsidR="00090183" w:rsidRDefault="0010282F">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2023</w:t>
      </w:r>
      <w:r>
        <w:rPr>
          <w:rFonts w:ascii="Comic Sans MS" w:eastAsia="Comic Sans MS" w:hAnsi="Comic Sans MS" w:cs="Comic Sans MS"/>
        </w:rPr>
        <w:tab/>
        <w:t>95.2</w:t>
      </w:r>
      <w:r>
        <w:rPr>
          <w:rFonts w:ascii="Comic Sans MS" w:eastAsia="Comic Sans MS" w:hAnsi="Comic Sans MS" w:cs="Comic Sans MS"/>
          <w:color w:val="000000"/>
        </w:rPr>
        <w:t>% were sustained</w:t>
      </w:r>
    </w:p>
    <w:p w:rsidR="00090183" w:rsidRDefault="0010282F">
      <w:pPr>
        <w:numPr>
          <w:ilvl w:val="0"/>
          <w:numId w:val="6"/>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2024</w:t>
      </w:r>
      <w:r>
        <w:rPr>
          <w:rFonts w:ascii="Comic Sans MS" w:eastAsia="Comic Sans MS" w:hAnsi="Comic Sans MS" w:cs="Comic Sans MS"/>
        </w:rPr>
        <w:tab/>
        <w:t>93.9% were sustained</w:t>
      </w:r>
    </w:p>
    <w:p w:rsidR="00090183" w:rsidRDefault="00090183">
      <w:pPr>
        <w:pBdr>
          <w:top w:val="nil"/>
          <w:left w:val="nil"/>
          <w:bottom w:val="nil"/>
          <w:right w:val="nil"/>
          <w:between w:val="nil"/>
        </w:pBdr>
        <w:ind w:left="720"/>
        <w:rPr>
          <w:rFonts w:ascii="Comic Sans MS" w:eastAsia="Comic Sans MS" w:hAnsi="Comic Sans MS" w:cs="Comic Sans MS"/>
          <w:color w:val="000000"/>
        </w:rPr>
      </w:pPr>
    </w:p>
    <w:p w:rsidR="00090183" w:rsidRDefault="0010282F">
      <w:pPr>
        <w:rPr>
          <w:rFonts w:ascii="Comic Sans MS" w:eastAsia="Comic Sans MS" w:hAnsi="Comic Sans MS" w:cs="Comic Sans MS"/>
        </w:rPr>
      </w:pPr>
      <w:r>
        <w:rPr>
          <w:rFonts w:ascii="Comic Sans MS" w:eastAsia="Comic Sans MS" w:hAnsi="Comic Sans MS" w:cs="Comic Sans MS"/>
        </w:rPr>
        <w:t xml:space="preserve">Therefore, pupils leave Oakwood and have good foundations so are able to access and sustain further education, employment or training. </w:t>
      </w: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Permanent exclusions</w:t>
      </w:r>
    </w:p>
    <w:p w:rsidR="00090183" w:rsidRDefault="0010282F">
      <w:pPr>
        <w:numPr>
          <w:ilvl w:val="0"/>
          <w:numId w:val="5"/>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2020 / 21 - zero</w:t>
      </w:r>
    </w:p>
    <w:p w:rsidR="00090183" w:rsidRDefault="0010282F">
      <w:pPr>
        <w:numPr>
          <w:ilvl w:val="0"/>
          <w:numId w:val="5"/>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2021 / 22 - zero</w:t>
      </w:r>
    </w:p>
    <w:p w:rsidR="00090183" w:rsidRDefault="0010282F">
      <w:pPr>
        <w:numPr>
          <w:ilvl w:val="0"/>
          <w:numId w:val="5"/>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2022 / 23 - zero</w:t>
      </w:r>
    </w:p>
    <w:p w:rsidR="00090183" w:rsidRDefault="0010282F">
      <w:pPr>
        <w:numPr>
          <w:ilvl w:val="0"/>
          <w:numId w:val="5"/>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2023 / 24 - zero</w:t>
      </w:r>
    </w:p>
    <w:p w:rsidR="00090183" w:rsidRDefault="0010282F">
      <w:pPr>
        <w:numPr>
          <w:ilvl w:val="0"/>
          <w:numId w:val="5"/>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2024 / 25 - zero</w:t>
      </w:r>
    </w:p>
    <w:p w:rsidR="00090183" w:rsidRDefault="00090183">
      <w:pPr>
        <w:pBdr>
          <w:top w:val="nil"/>
          <w:left w:val="nil"/>
          <w:bottom w:val="nil"/>
          <w:right w:val="nil"/>
          <w:between w:val="nil"/>
        </w:pBdr>
        <w:ind w:left="720"/>
        <w:rPr>
          <w:rFonts w:ascii="Comic Sans MS" w:eastAsia="Comic Sans MS" w:hAnsi="Comic Sans MS" w:cs="Comic Sans MS"/>
          <w:color w:val="000000"/>
        </w:rPr>
      </w:pP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Fixed term exclusions</w:t>
      </w:r>
    </w:p>
    <w:p w:rsidR="00090183" w:rsidRDefault="0010282F">
      <w:pPr>
        <w:numPr>
          <w:ilvl w:val="0"/>
          <w:numId w:val="1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lastRenderedPageBreak/>
        <w:t>2020 / 21 - zero</w:t>
      </w:r>
    </w:p>
    <w:p w:rsidR="00090183" w:rsidRDefault="0010282F">
      <w:pPr>
        <w:numPr>
          <w:ilvl w:val="0"/>
          <w:numId w:val="1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2021 / 22 - zero</w:t>
      </w:r>
    </w:p>
    <w:p w:rsidR="00090183" w:rsidRDefault="0010282F">
      <w:pPr>
        <w:numPr>
          <w:ilvl w:val="0"/>
          <w:numId w:val="1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2022 / 23 - zero</w:t>
      </w:r>
    </w:p>
    <w:p w:rsidR="00090183" w:rsidRDefault="0010282F">
      <w:pPr>
        <w:numPr>
          <w:ilvl w:val="0"/>
          <w:numId w:val="19"/>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2023 / 24 - zero</w:t>
      </w:r>
    </w:p>
    <w:p w:rsidR="00090183" w:rsidRDefault="0010282F">
      <w:pPr>
        <w:numPr>
          <w:ilvl w:val="0"/>
          <w:numId w:val="8"/>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2024 / 25 – zero</w:t>
      </w:r>
    </w:p>
    <w:p w:rsidR="00090183" w:rsidRDefault="0010282F">
      <w:pPr>
        <w:rPr>
          <w:rFonts w:ascii="Comic Sans MS" w:eastAsia="Comic Sans MS" w:hAnsi="Comic Sans MS" w:cs="Comic Sans MS"/>
        </w:rPr>
      </w:pPr>
      <w:r>
        <w:rPr>
          <w:rFonts w:ascii="Comic Sans MS" w:eastAsia="Comic Sans MS" w:hAnsi="Comic Sans MS" w:cs="Comic Sans MS"/>
        </w:rPr>
        <w:t>Exclusions rarely go above zero</w:t>
      </w:r>
    </w:p>
    <w:p w:rsidR="00090183" w:rsidRDefault="0010282F">
      <w:pPr>
        <w:rPr>
          <w:rFonts w:ascii="Comic Sans MS" w:eastAsia="Comic Sans MS" w:hAnsi="Comic Sans MS" w:cs="Comic Sans MS"/>
          <w:b/>
        </w:rPr>
      </w:pPr>
      <w:r>
        <w:rPr>
          <w:rFonts w:ascii="Comic Sans MS" w:eastAsia="Comic Sans MS" w:hAnsi="Comic Sans MS" w:cs="Comic Sans MS"/>
          <w:b/>
          <w:sz w:val="27"/>
          <w:szCs w:val="27"/>
        </w:rPr>
        <w:t>Behaviour</w:t>
      </w:r>
      <w:r>
        <w:rPr>
          <w:rFonts w:ascii="Comic Sans MS" w:eastAsia="Comic Sans MS" w:hAnsi="Comic Sans MS" w:cs="Comic Sans MS"/>
          <w:b/>
        </w:rPr>
        <w:t xml:space="preserve"> - </w:t>
      </w:r>
      <w:r>
        <w:rPr>
          <w:rFonts w:ascii="Comic Sans MS" w:eastAsia="Comic Sans MS" w:hAnsi="Comic Sans MS" w:cs="Comic Sans MS"/>
        </w:rPr>
        <w:t>incidents of serious behaviour recorded in Behaviour Watch</w:t>
      </w:r>
    </w:p>
    <w:p w:rsidR="00090183" w:rsidRDefault="0010282F">
      <w:pPr>
        <w:numPr>
          <w:ilvl w:val="0"/>
          <w:numId w:val="8"/>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2018-19 – 72</w:t>
      </w:r>
    </w:p>
    <w:p w:rsidR="00090183" w:rsidRDefault="0010282F">
      <w:pPr>
        <w:numPr>
          <w:ilvl w:val="0"/>
          <w:numId w:val="8"/>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2019-20 – 10</w:t>
      </w:r>
    </w:p>
    <w:p w:rsidR="00090183" w:rsidRDefault="0010282F">
      <w:pPr>
        <w:numPr>
          <w:ilvl w:val="0"/>
          <w:numId w:val="8"/>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2020-21 – 10</w:t>
      </w:r>
    </w:p>
    <w:p w:rsidR="00090183" w:rsidRDefault="0010282F">
      <w:pPr>
        <w:numPr>
          <w:ilvl w:val="0"/>
          <w:numId w:val="8"/>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2021-22 – 14 </w:t>
      </w:r>
    </w:p>
    <w:p w:rsidR="00090183" w:rsidRDefault="00B75EB9">
      <w:pPr>
        <w:numPr>
          <w:ilvl w:val="0"/>
          <w:numId w:val="8"/>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2022-23 -  17</w:t>
      </w:r>
    </w:p>
    <w:p w:rsidR="00090183" w:rsidRDefault="0010282F">
      <w:pPr>
        <w:numPr>
          <w:ilvl w:val="0"/>
          <w:numId w:val="8"/>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2023 – 24 – 47 </w:t>
      </w:r>
    </w:p>
    <w:p w:rsidR="00090183" w:rsidRDefault="0010282F">
      <w:pPr>
        <w:numPr>
          <w:ilvl w:val="0"/>
          <w:numId w:val="8"/>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2024 – 25 </w:t>
      </w:r>
      <w:r w:rsidR="00B75EB9">
        <w:rPr>
          <w:rFonts w:ascii="Comic Sans MS" w:eastAsia="Comic Sans MS" w:hAnsi="Comic Sans MS" w:cs="Comic Sans MS"/>
          <w:color w:val="000000"/>
        </w:rPr>
        <w:t>–</w:t>
      </w:r>
      <w:r>
        <w:rPr>
          <w:rFonts w:ascii="Comic Sans MS" w:eastAsia="Comic Sans MS" w:hAnsi="Comic Sans MS" w:cs="Comic Sans MS"/>
          <w:color w:val="000000"/>
        </w:rPr>
        <w:t xml:space="preserve"> </w:t>
      </w:r>
      <w:r w:rsidR="00B75EB9" w:rsidRPr="00B75EB9">
        <w:rPr>
          <w:rFonts w:ascii="Comic Sans MS" w:eastAsia="Comic Sans MS" w:hAnsi="Comic Sans MS" w:cs="Comic Sans MS"/>
          <w:shd w:val="clear" w:color="auto" w:fill="F2F2F2"/>
        </w:rPr>
        <w:t>35</w:t>
      </w:r>
      <w:r w:rsidR="00B75EB9">
        <w:rPr>
          <w:rFonts w:ascii="Comic Sans MS" w:eastAsia="Comic Sans MS" w:hAnsi="Comic Sans MS" w:cs="Comic Sans MS"/>
          <w:shd w:val="clear" w:color="auto" w:fill="F2F2F2"/>
        </w:rPr>
        <w:t xml:space="preserve"> </w:t>
      </w:r>
    </w:p>
    <w:p w:rsidR="00090183" w:rsidRDefault="00090183">
      <w:pPr>
        <w:pBdr>
          <w:top w:val="nil"/>
          <w:left w:val="nil"/>
          <w:bottom w:val="nil"/>
          <w:right w:val="nil"/>
          <w:between w:val="nil"/>
        </w:pBdr>
        <w:spacing w:after="0"/>
        <w:ind w:left="720"/>
        <w:rPr>
          <w:rFonts w:ascii="Comic Sans MS" w:eastAsia="Comic Sans MS" w:hAnsi="Comic Sans MS" w:cs="Comic Sans MS"/>
          <w:color w:val="000000"/>
        </w:rPr>
      </w:pPr>
    </w:p>
    <w:p w:rsidR="00090183" w:rsidRDefault="0010282F">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Behaviour has rapidly improved since last inspection. </w:t>
      </w:r>
      <w:r w:rsidR="00B75EB9">
        <w:rPr>
          <w:rFonts w:ascii="Comic Sans MS" w:eastAsia="Comic Sans MS" w:hAnsi="Comic Sans MS" w:cs="Comic Sans MS"/>
          <w:color w:val="000000"/>
        </w:rPr>
        <w:t>This</w:t>
      </w:r>
      <w:r>
        <w:rPr>
          <w:rFonts w:ascii="Comic Sans MS" w:eastAsia="Comic Sans MS" w:hAnsi="Comic Sans MS" w:cs="Comic Sans MS"/>
          <w:color w:val="000000"/>
        </w:rPr>
        <w:t xml:space="preserve"> is because of the intervention of the SMART Room and a team of learning mentors working pro-actively with young people. Development in the curriculum has engaged more learners. All staff are now team teach trained and are actively de-escalating potential situations. </w:t>
      </w:r>
      <w:r w:rsidR="00B75EB9">
        <w:rPr>
          <w:rFonts w:ascii="Comic Sans MS" w:eastAsia="Comic Sans MS" w:hAnsi="Comic Sans MS" w:cs="Comic Sans MS"/>
          <w:color w:val="000000"/>
        </w:rPr>
        <w:t>We</w:t>
      </w:r>
      <w:r>
        <w:rPr>
          <w:rFonts w:ascii="Comic Sans MS" w:eastAsia="Comic Sans MS" w:hAnsi="Comic Sans MS" w:cs="Comic Sans MS"/>
          <w:color w:val="000000"/>
        </w:rPr>
        <w:t xml:space="preserve"> have employed a trust counsellor to work across sites to offer therapy for pupils.  </w:t>
      </w:r>
      <w:r w:rsidR="00B75EB9">
        <w:rPr>
          <w:rFonts w:ascii="Comic Sans MS" w:eastAsia="Comic Sans MS" w:hAnsi="Comic Sans MS" w:cs="Comic Sans MS"/>
          <w:color w:val="000000"/>
        </w:rPr>
        <w:t>Mindfulness</w:t>
      </w:r>
      <w:r>
        <w:rPr>
          <w:rFonts w:ascii="Comic Sans MS" w:eastAsia="Comic Sans MS" w:hAnsi="Comic Sans MS" w:cs="Comic Sans MS"/>
          <w:color w:val="000000"/>
        </w:rPr>
        <w:t xml:space="preserve"> training has been delivered and is used regularly. This is having an impact.    </w:t>
      </w:r>
    </w:p>
    <w:p w:rsidR="00090183" w:rsidRDefault="0010282F">
      <w:pPr>
        <w:rPr>
          <w:rFonts w:ascii="Comic Sans MS" w:eastAsia="Comic Sans MS" w:hAnsi="Comic Sans MS" w:cs="Comic Sans MS"/>
        </w:rPr>
      </w:pPr>
      <w:r>
        <w:rPr>
          <w:rFonts w:ascii="Comic Sans MS" w:eastAsia="Comic Sans MS" w:hAnsi="Comic Sans MS" w:cs="Comic Sans MS"/>
        </w:rPr>
        <w:t xml:space="preserve">Therefore, </w:t>
      </w:r>
      <w:r w:rsidR="00B75EB9">
        <w:rPr>
          <w:rFonts w:ascii="Comic Sans MS" w:eastAsia="Comic Sans MS" w:hAnsi="Comic Sans MS" w:cs="Comic Sans MS"/>
        </w:rPr>
        <w:t>Oakwood</w:t>
      </w:r>
      <w:r>
        <w:rPr>
          <w:rFonts w:ascii="Comic Sans MS" w:eastAsia="Comic Sans MS" w:hAnsi="Comic Sans MS" w:cs="Comic Sans MS"/>
        </w:rPr>
        <w:t xml:space="preserve"> has a culture of excellent behaviour and highest standards which impacts positively on teaching and learning. we work with children to improve behaviour rather than just punishing them for it.  </w:t>
      </w: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 xml:space="preserve">Persistent absence </w:t>
      </w:r>
    </w:p>
    <w:p w:rsidR="00090183" w:rsidRDefault="0010282F">
      <w:pPr>
        <w:rPr>
          <w:rFonts w:ascii="Comic Sans MS" w:eastAsia="Comic Sans MS" w:hAnsi="Comic Sans MS" w:cs="Comic Sans MS"/>
        </w:rPr>
      </w:pPr>
      <w:r>
        <w:rPr>
          <w:rFonts w:ascii="Comic Sans MS" w:eastAsia="Comic Sans MS" w:hAnsi="Comic Sans MS" w:cs="Comic Sans MS"/>
        </w:rPr>
        <w:t xml:space="preserve">Is well below the national average. </w:t>
      </w:r>
    </w:p>
    <w:p w:rsidR="00090183" w:rsidRDefault="0073408B">
      <w:pPr>
        <w:numPr>
          <w:ilvl w:val="0"/>
          <w:numId w:val="8"/>
        </w:numPr>
        <w:pBdr>
          <w:top w:val="nil"/>
          <w:left w:val="nil"/>
          <w:bottom w:val="nil"/>
          <w:right w:val="nil"/>
          <w:between w:val="nil"/>
        </w:pBdr>
        <w:spacing w:after="0"/>
        <w:rPr>
          <w:rFonts w:ascii="Comic Sans MS" w:eastAsia="Comic Sans MS" w:hAnsi="Comic Sans MS" w:cs="Comic Sans MS"/>
          <w:color w:val="000000"/>
        </w:rPr>
      </w:pPr>
      <w:sdt>
        <w:sdtPr>
          <w:tag w:val="goog_rdk_8"/>
          <w:id w:val="-357400112"/>
        </w:sdtPr>
        <w:sdtEndPr/>
        <w:sdtContent/>
      </w:sdt>
      <w:r w:rsidR="0010282F">
        <w:rPr>
          <w:rFonts w:ascii="Comic Sans MS" w:eastAsia="Comic Sans MS" w:hAnsi="Comic Sans MS" w:cs="Comic Sans MS"/>
          <w:color w:val="000000"/>
        </w:rPr>
        <w:t>2022 / 23 – 30.1% (National Average of Persistent Absence for Special Schools was 38.7%)</w:t>
      </w:r>
    </w:p>
    <w:p w:rsidR="00090183" w:rsidRDefault="0010282F">
      <w:pPr>
        <w:numPr>
          <w:ilvl w:val="0"/>
          <w:numId w:val="8"/>
        </w:numPr>
        <w:pBdr>
          <w:top w:val="nil"/>
          <w:left w:val="nil"/>
          <w:bottom w:val="nil"/>
          <w:right w:val="nil"/>
          <w:between w:val="nil"/>
        </w:pBdr>
        <w:spacing w:after="0"/>
        <w:rPr>
          <w:rFonts w:ascii="Comic Sans MS" w:eastAsia="Comic Sans MS" w:hAnsi="Comic Sans MS" w:cs="Comic Sans MS"/>
          <w:color w:val="000000"/>
        </w:rPr>
      </w:pPr>
      <w:bookmarkStart w:id="4" w:name="_heading=h.seiwcrca675o" w:colFirst="0" w:colLast="0"/>
      <w:bookmarkEnd w:id="4"/>
      <w:r>
        <w:rPr>
          <w:rFonts w:ascii="Comic Sans MS" w:eastAsia="Comic Sans MS" w:hAnsi="Comic Sans MS" w:cs="Comic Sans MS"/>
          <w:color w:val="000000"/>
        </w:rPr>
        <w:t>2023 / 24 – 23.1% (National Average of Persistent Absence for Special Schools was 37.6%)</w:t>
      </w:r>
    </w:p>
    <w:p w:rsidR="00090183" w:rsidRPr="00B75EB9" w:rsidRDefault="0010282F" w:rsidP="00B75EB9">
      <w:pPr>
        <w:numPr>
          <w:ilvl w:val="0"/>
          <w:numId w:val="8"/>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2024 / 25 - </w:t>
      </w:r>
      <w:r w:rsidR="00B75EB9">
        <w:rPr>
          <w:rFonts w:ascii="Comic Sans MS" w:eastAsia="Comic Sans MS" w:hAnsi="Comic Sans MS" w:cs="Comic Sans MS"/>
          <w:color w:val="000000"/>
        </w:rPr>
        <w:t>17</w:t>
      </w:r>
      <w:r w:rsidR="00B75EB9" w:rsidRPr="00B75EB9">
        <w:rPr>
          <w:rFonts w:ascii="Comic Sans MS" w:eastAsia="Comic Sans MS" w:hAnsi="Comic Sans MS" w:cs="Comic Sans MS"/>
          <w:color w:val="000000"/>
        </w:rPr>
        <w:t xml:space="preserve">.1% (National Average of Persistent Absence for Special Schools was </w:t>
      </w:r>
      <w:r w:rsidR="00B75EB9">
        <w:rPr>
          <w:rFonts w:ascii="Comic Sans MS" w:eastAsia="Comic Sans MS" w:hAnsi="Comic Sans MS" w:cs="Comic Sans MS"/>
          <w:color w:val="000000"/>
        </w:rPr>
        <w:t>18.4%)</w:t>
      </w:r>
    </w:p>
    <w:p w:rsidR="00B75EB9" w:rsidRDefault="00B75EB9" w:rsidP="00B75EB9">
      <w:pPr>
        <w:pBdr>
          <w:top w:val="nil"/>
          <w:left w:val="nil"/>
          <w:bottom w:val="nil"/>
          <w:right w:val="nil"/>
          <w:between w:val="nil"/>
        </w:pBdr>
        <w:ind w:left="360"/>
        <w:rPr>
          <w:rFonts w:ascii="Comic Sans MS" w:eastAsia="Comic Sans MS" w:hAnsi="Comic Sans MS" w:cs="Comic Sans MS"/>
          <w:color w:val="000000"/>
        </w:rPr>
      </w:pP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Attendance</w:t>
      </w:r>
    </w:p>
    <w:p w:rsidR="00090183" w:rsidRDefault="0010282F">
      <w:pPr>
        <w:rPr>
          <w:rFonts w:ascii="Comic Sans MS" w:eastAsia="Comic Sans MS" w:hAnsi="Comic Sans MS" w:cs="Comic Sans MS"/>
        </w:rPr>
      </w:pPr>
      <w:r>
        <w:rPr>
          <w:rFonts w:ascii="Comic Sans MS" w:eastAsia="Comic Sans MS" w:hAnsi="Comic Sans MS" w:cs="Comic Sans MS"/>
        </w:rPr>
        <w:t xml:space="preserve">Is above the national average and for similar special schools.  </w:t>
      </w:r>
    </w:p>
    <w:p w:rsidR="00090183" w:rsidRDefault="0010282F">
      <w:pPr>
        <w:numPr>
          <w:ilvl w:val="0"/>
          <w:numId w:val="8"/>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89% for 2022 / 23 and 97% with authorised absences for medical reasons being taken into account.  </w:t>
      </w:r>
    </w:p>
    <w:p w:rsidR="00090183" w:rsidRDefault="0010282F">
      <w:pPr>
        <w:numPr>
          <w:ilvl w:val="0"/>
          <w:numId w:val="8"/>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93% for 2023 / 24 and 98% with authorised absences for medical reasons being taken into account.  </w:t>
      </w:r>
    </w:p>
    <w:p w:rsidR="00090183" w:rsidRPr="00B75EB9" w:rsidRDefault="00B75EB9">
      <w:pPr>
        <w:numPr>
          <w:ilvl w:val="0"/>
          <w:numId w:val="8"/>
        </w:numPr>
        <w:pBdr>
          <w:top w:val="nil"/>
          <w:left w:val="nil"/>
          <w:bottom w:val="nil"/>
          <w:right w:val="nil"/>
          <w:between w:val="nil"/>
        </w:pBdr>
        <w:spacing w:after="0"/>
        <w:rPr>
          <w:rFonts w:ascii="Comic Sans MS" w:eastAsia="Comic Sans MS" w:hAnsi="Comic Sans MS" w:cs="Comic Sans MS"/>
          <w:color w:val="000000"/>
        </w:rPr>
      </w:pPr>
      <w:r w:rsidRPr="00B75EB9">
        <w:rPr>
          <w:rFonts w:ascii="Comic Sans MS" w:eastAsia="Comic Sans MS" w:hAnsi="Comic Sans MS" w:cs="Comic Sans MS"/>
          <w:color w:val="000000"/>
        </w:rPr>
        <w:t>90.1%</w:t>
      </w:r>
      <w:r w:rsidR="0010282F" w:rsidRPr="00B75EB9">
        <w:rPr>
          <w:rFonts w:ascii="Comic Sans MS" w:eastAsia="Comic Sans MS" w:hAnsi="Comic Sans MS" w:cs="Comic Sans MS"/>
          <w:color w:val="000000"/>
        </w:rPr>
        <w:t xml:space="preserve"> for</w:t>
      </w:r>
      <w:r w:rsidRPr="00B75EB9">
        <w:rPr>
          <w:rFonts w:ascii="Comic Sans MS" w:eastAsia="Comic Sans MS" w:hAnsi="Comic Sans MS" w:cs="Comic Sans MS"/>
          <w:color w:val="000000"/>
        </w:rPr>
        <w:t xml:space="preserve"> 2024 / 25 and 97</w:t>
      </w:r>
      <w:r w:rsidR="0010282F" w:rsidRPr="00B75EB9">
        <w:rPr>
          <w:rFonts w:ascii="Comic Sans MS" w:eastAsia="Comic Sans MS" w:hAnsi="Comic Sans MS" w:cs="Comic Sans MS"/>
          <w:color w:val="000000"/>
        </w:rPr>
        <w:t xml:space="preserve">% with authorised absences for medical reasons being taken into account.  </w:t>
      </w:r>
      <w:r>
        <w:rPr>
          <w:rFonts w:ascii="Comic Sans MS" w:eastAsia="Comic Sans MS" w:hAnsi="Comic Sans MS" w:cs="Comic Sans MS"/>
          <w:color w:val="000000"/>
        </w:rPr>
        <w:t xml:space="preserve">This above the national average for special schools which was 87.2% and 96.7% including authorised. </w:t>
      </w:r>
    </w:p>
    <w:p w:rsidR="00090183" w:rsidRDefault="0010282F" w:rsidP="00B75EB9">
      <w:pPr>
        <w:numPr>
          <w:ilvl w:val="1"/>
          <w:numId w:val="8"/>
        </w:numPr>
        <w:pBdr>
          <w:top w:val="nil"/>
          <w:left w:val="nil"/>
          <w:bottom w:val="nil"/>
          <w:right w:val="nil"/>
          <w:between w:val="nil"/>
        </w:pBdr>
        <w:spacing w:after="0"/>
        <w:rPr>
          <w:rFonts w:ascii="Comic Sans MS" w:eastAsia="Comic Sans MS" w:hAnsi="Comic Sans MS" w:cs="Comic Sans MS"/>
          <w:color w:val="000000"/>
        </w:rPr>
      </w:pPr>
      <w:r>
        <w:rPr>
          <w:rFonts w:ascii="Comic Sans MS" w:eastAsia="Comic Sans MS" w:hAnsi="Comic Sans MS" w:cs="Comic Sans MS"/>
          <w:color w:val="000000"/>
        </w:rPr>
        <w:t xml:space="preserve">No differential for attendance for pupils eligible for pupil premium and not eligible.  </w:t>
      </w:r>
    </w:p>
    <w:p w:rsidR="00090183" w:rsidRDefault="0010282F" w:rsidP="00B75EB9">
      <w:pPr>
        <w:numPr>
          <w:ilvl w:val="1"/>
          <w:numId w:val="8"/>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No sub group have low attendance</w:t>
      </w:r>
    </w:p>
    <w:p w:rsidR="00090183" w:rsidRDefault="0010282F">
      <w:pPr>
        <w:rPr>
          <w:rFonts w:ascii="Comic Sans MS" w:eastAsia="Comic Sans MS" w:hAnsi="Comic Sans MS" w:cs="Comic Sans MS"/>
        </w:rPr>
      </w:pPr>
      <w:r>
        <w:rPr>
          <w:rFonts w:ascii="Comic Sans MS" w:eastAsia="Comic Sans MS" w:hAnsi="Comic Sans MS" w:cs="Comic Sans MS"/>
        </w:rPr>
        <w:t>Therefore, pupils attend regularly and therefore make excellent progress.</w:t>
      </w:r>
    </w:p>
    <w:p w:rsidR="00090183" w:rsidRDefault="00090183">
      <w:pPr>
        <w:rPr>
          <w:rFonts w:ascii="Comic Sans MS" w:eastAsia="Comic Sans MS" w:hAnsi="Comic Sans MS" w:cs="Comic Sans MS"/>
          <w:b/>
        </w:rPr>
      </w:pP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Summary of pupil progress &amp; pupil’s outcomes 2025-2026</w:t>
      </w:r>
    </w:p>
    <w:p w:rsidR="00090183" w:rsidRDefault="0010282F">
      <w:pPr>
        <w:spacing w:before="240" w:after="240"/>
        <w:jc w:val="both"/>
        <w:rPr>
          <w:rFonts w:ascii="Comic Sans MS" w:eastAsia="Comic Sans MS" w:hAnsi="Comic Sans MS" w:cs="Comic Sans MS"/>
        </w:rPr>
      </w:pPr>
      <w:r>
        <w:rPr>
          <w:rFonts w:ascii="Comic Sans MS" w:eastAsia="Comic Sans MS" w:hAnsi="Comic Sans MS" w:cs="Comic Sans MS"/>
        </w:rPr>
        <w:t xml:space="preserve">The 2025 exam results represent a record-breaking year for the school, with students achieving a total of </w:t>
      </w:r>
      <w:r>
        <w:rPr>
          <w:rFonts w:ascii="Comic Sans MS" w:eastAsia="Comic Sans MS" w:hAnsi="Comic Sans MS" w:cs="Comic Sans MS"/>
          <w:b/>
        </w:rPr>
        <w:t>428 qualifications</w:t>
      </w:r>
      <w:r>
        <w:rPr>
          <w:rFonts w:ascii="Comic Sans MS" w:eastAsia="Comic Sans MS" w:hAnsi="Comic Sans MS" w:cs="Comic Sans MS"/>
        </w:rPr>
        <w:t xml:space="preserve">, the highest ever in school history. The </w:t>
      </w:r>
      <w:r>
        <w:rPr>
          <w:rFonts w:ascii="Comic Sans MS" w:eastAsia="Comic Sans MS" w:hAnsi="Comic Sans MS" w:cs="Comic Sans MS"/>
          <w:b/>
        </w:rPr>
        <w:t>average number of qualifications per pupil rose to 9.5</w:t>
      </w:r>
      <w:r>
        <w:rPr>
          <w:rFonts w:ascii="Comic Sans MS" w:eastAsia="Comic Sans MS" w:hAnsi="Comic Sans MS" w:cs="Comic Sans MS"/>
        </w:rPr>
        <w:t>, a significant increase from 8.2 in 2024, demonstrating both breadth and consistency of achievement.</w:t>
      </w:r>
    </w:p>
    <w:p w:rsidR="00090183" w:rsidRDefault="0010282F">
      <w:pPr>
        <w:spacing w:before="240" w:after="240"/>
        <w:jc w:val="both"/>
        <w:rPr>
          <w:rFonts w:ascii="Comic Sans MS" w:eastAsia="Comic Sans MS" w:hAnsi="Comic Sans MS" w:cs="Comic Sans MS"/>
          <w:b/>
        </w:rPr>
      </w:pPr>
      <w:r>
        <w:rPr>
          <w:rFonts w:ascii="Comic Sans MS" w:eastAsia="Comic Sans MS" w:hAnsi="Comic Sans MS" w:cs="Comic Sans MS"/>
          <w:b/>
        </w:rPr>
        <w:t>English and Maths</w:t>
      </w:r>
    </w:p>
    <w:p w:rsidR="00090183" w:rsidRDefault="0010282F">
      <w:pPr>
        <w:spacing w:before="240" w:after="240"/>
        <w:jc w:val="both"/>
        <w:rPr>
          <w:rFonts w:ascii="Comic Sans MS" w:eastAsia="Comic Sans MS" w:hAnsi="Comic Sans MS" w:cs="Comic Sans MS"/>
        </w:rPr>
      </w:pPr>
      <w:r>
        <w:rPr>
          <w:rFonts w:ascii="Comic Sans MS" w:eastAsia="Comic Sans MS" w:hAnsi="Comic Sans MS" w:cs="Comic Sans MS"/>
        </w:rPr>
        <w:t xml:space="preserve">Performance in English and Maths qualifications remains very strong, with </w:t>
      </w:r>
      <w:r>
        <w:rPr>
          <w:rFonts w:ascii="Comic Sans MS" w:eastAsia="Comic Sans MS" w:hAnsi="Comic Sans MS" w:cs="Comic Sans MS"/>
          <w:b/>
        </w:rPr>
        <w:t>98% of students achieving a qualification in each subject</w:t>
      </w:r>
      <w:r>
        <w:rPr>
          <w:rFonts w:ascii="Comic Sans MS" w:eastAsia="Comic Sans MS" w:hAnsi="Comic Sans MS" w:cs="Comic Sans MS"/>
        </w:rPr>
        <w:t xml:space="preserve"> (GCSE, Entry Level or Functional Skills). Most notably, </w:t>
      </w:r>
      <w:r>
        <w:rPr>
          <w:rFonts w:ascii="Comic Sans MS" w:eastAsia="Comic Sans MS" w:hAnsi="Comic Sans MS" w:cs="Comic Sans MS"/>
          <w:b/>
        </w:rPr>
        <w:t>18% of students achieved both GCSE English and Maths</w:t>
      </w:r>
      <w:r>
        <w:rPr>
          <w:rFonts w:ascii="Comic Sans MS" w:eastAsia="Comic Sans MS" w:hAnsi="Comic Sans MS" w:cs="Comic Sans MS"/>
        </w:rPr>
        <w:t>, a sharp increase from 6% in 2024, reflecting the impact of targeted interventions and improved consistency of teaching.</w:t>
      </w:r>
    </w:p>
    <w:p w:rsidR="00090183" w:rsidRDefault="0010282F">
      <w:pPr>
        <w:spacing w:before="240" w:after="240"/>
        <w:jc w:val="both"/>
        <w:rPr>
          <w:rFonts w:ascii="Comic Sans MS" w:eastAsia="Comic Sans MS" w:hAnsi="Comic Sans MS" w:cs="Comic Sans MS"/>
          <w:b/>
        </w:rPr>
      </w:pPr>
      <w:r>
        <w:rPr>
          <w:rFonts w:ascii="Comic Sans MS" w:eastAsia="Comic Sans MS" w:hAnsi="Comic Sans MS" w:cs="Comic Sans MS"/>
          <w:b/>
        </w:rPr>
        <w:t>Subject Performance</w:t>
      </w:r>
    </w:p>
    <w:p w:rsidR="00090183" w:rsidRDefault="0010282F">
      <w:pPr>
        <w:numPr>
          <w:ilvl w:val="0"/>
          <w:numId w:val="15"/>
        </w:numPr>
        <w:spacing w:before="240" w:after="0"/>
        <w:rPr>
          <w:rFonts w:ascii="Comic Sans MS" w:eastAsia="Comic Sans MS" w:hAnsi="Comic Sans MS" w:cs="Comic Sans MS"/>
        </w:rPr>
      </w:pPr>
      <w:r>
        <w:rPr>
          <w:rFonts w:ascii="Comic Sans MS" w:eastAsia="Comic Sans MS" w:hAnsi="Comic Sans MS" w:cs="Comic Sans MS"/>
          <w:b/>
        </w:rPr>
        <w:t>English:</w:t>
      </w:r>
      <w:r>
        <w:rPr>
          <w:rFonts w:ascii="Comic Sans MS" w:eastAsia="Comic Sans MS" w:hAnsi="Comic Sans MS" w:cs="Comic Sans MS"/>
        </w:rPr>
        <w:t xml:space="preserve"> While 72.7% of students achieved their target, a high proportion (43.2%) exceeded expectations, reflecting resilience and progress in literacy.</w:t>
      </w:r>
    </w:p>
    <w:p w:rsidR="00090183" w:rsidRDefault="0010282F">
      <w:pPr>
        <w:numPr>
          <w:ilvl w:val="0"/>
          <w:numId w:val="15"/>
        </w:numPr>
        <w:spacing w:after="0"/>
        <w:rPr>
          <w:rFonts w:ascii="Comic Sans MS" w:eastAsia="Comic Sans MS" w:hAnsi="Comic Sans MS" w:cs="Comic Sans MS"/>
        </w:rPr>
      </w:pPr>
      <w:r>
        <w:rPr>
          <w:rFonts w:ascii="Comic Sans MS" w:eastAsia="Comic Sans MS" w:hAnsi="Comic Sans MS" w:cs="Comic Sans MS"/>
          <w:b/>
        </w:rPr>
        <w:lastRenderedPageBreak/>
        <w:t>Maths:</w:t>
      </w:r>
      <w:r>
        <w:rPr>
          <w:rFonts w:ascii="Comic Sans MS" w:eastAsia="Comic Sans MS" w:hAnsi="Comic Sans MS" w:cs="Comic Sans MS"/>
        </w:rPr>
        <w:t xml:space="preserve"> 75.0% met targets, with 22.7% exceeding. This indicates steady improvement, although there remains scope to raise achievement further.</w:t>
      </w:r>
    </w:p>
    <w:p w:rsidR="00090183" w:rsidRDefault="0010282F">
      <w:pPr>
        <w:numPr>
          <w:ilvl w:val="0"/>
          <w:numId w:val="15"/>
        </w:numPr>
        <w:spacing w:after="240"/>
        <w:rPr>
          <w:rFonts w:ascii="Comic Sans MS" w:eastAsia="Comic Sans MS" w:hAnsi="Comic Sans MS" w:cs="Comic Sans MS"/>
        </w:rPr>
      </w:pPr>
      <w:r>
        <w:rPr>
          <w:rFonts w:ascii="Comic Sans MS" w:eastAsia="Comic Sans MS" w:hAnsi="Comic Sans MS" w:cs="Comic Sans MS"/>
          <w:b/>
        </w:rPr>
        <w:t>Science:</w:t>
      </w:r>
      <w:r>
        <w:rPr>
          <w:rFonts w:ascii="Comic Sans MS" w:eastAsia="Comic Sans MS" w:hAnsi="Comic Sans MS" w:cs="Comic Sans MS"/>
        </w:rPr>
        <w:t xml:space="preserve"> Results were outstanding, with </w:t>
      </w:r>
      <w:r>
        <w:rPr>
          <w:rFonts w:ascii="Comic Sans MS" w:eastAsia="Comic Sans MS" w:hAnsi="Comic Sans MS" w:cs="Comic Sans MS"/>
          <w:b/>
        </w:rPr>
        <w:t>97.7% achieving and 48.8% exceeding targets</w:t>
      </w:r>
      <w:r>
        <w:rPr>
          <w:rFonts w:ascii="Comic Sans MS" w:eastAsia="Comic Sans MS" w:hAnsi="Comic Sans MS" w:cs="Comic Sans MS"/>
        </w:rPr>
        <w:t>, a dramatic turnaround from 2024 when only 57.8% met expectations. This demonstrates the success of curriculum strengthening and tailored support in Science.</w:t>
      </w:r>
    </w:p>
    <w:p w:rsidR="00090183" w:rsidRDefault="0010282F">
      <w:pPr>
        <w:spacing w:before="240" w:after="240"/>
        <w:jc w:val="both"/>
        <w:rPr>
          <w:rFonts w:ascii="Comic Sans MS" w:eastAsia="Comic Sans MS" w:hAnsi="Comic Sans MS" w:cs="Comic Sans MS"/>
          <w:b/>
        </w:rPr>
      </w:pPr>
      <w:r>
        <w:rPr>
          <w:rFonts w:ascii="Comic Sans MS" w:eastAsia="Comic Sans MS" w:hAnsi="Comic Sans MS" w:cs="Comic Sans MS"/>
          <w:b/>
        </w:rPr>
        <w:t>Specialism Subjects</w:t>
      </w:r>
    </w:p>
    <w:p w:rsidR="00090183" w:rsidRDefault="0010282F">
      <w:pPr>
        <w:spacing w:before="240" w:after="240"/>
        <w:jc w:val="both"/>
        <w:rPr>
          <w:rFonts w:ascii="Comic Sans MS" w:eastAsia="Comic Sans MS" w:hAnsi="Comic Sans MS" w:cs="Comic Sans MS"/>
        </w:rPr>
      </w:pPr>
      <w:r>
        <w:rPr>
          <w:rFonts w:ascii="Comic Sans MS" w:eastAsia="Comic Sans MS" w:hAnsi="Comic Sans MS" w:cs="Comic Sans MS"/>
        </w:rPr>
        <w:t xml:space="preserve">Performance in specialist subjects was once again a strength. </w:t>
      </w:r>
      <w:r>
        <w:rPr>
          <w:rFonts w:ascii="Comic Sans MS" w:eastAsia="Comic Sans MS" w:hAnsi="Comic Sans MS" w:cs="Comic Sans MS"/>
          <w:b/>
        </w:rPr>
        <w:t>Art achieved 100% target success with half of pupils exceeding expectations</w:t>
      </w:r>
      <w:r>
        <w:rPr>
          <w:rFonts w:ascii="Comic Sans MS" w:eastAsia="Comic Sans MS" w:hAnsi="Comic Sans MS" w:cs="Comic Sans MS"/>
        </w:rPr>
        <w:t>. Catering and RMT maintained strong outcomes (91.7% and 88.9% respectively). PE continued to perform well with 95.4% of pupils meeting their targets, and almost one in five exceeding.</w:t>
      </w:r>
    </w:p>
    <w:p w:rsidR="00090183" w:rsidRDefault="0010282F">
      <w:pPr>
        <w:spacing w:before="240" w:after="240"/>
        <w:jc w:val="both"/>
        <w:rPr>
          <w:rFonts w:ascii="Comic Sans MS" w:eastAsia="Comic Sans MS" w:hAnsi="Comic Sans MS" w:cs="Comic Sans MS"/>
          <w:b/>
        </w:rPr>
      </w:pPr>
      <w:r>
        <w:rPr>
          <w:rFonts w:ascii="Comic Sans MS" w:eastAsia="Comic Sans MS" w:hAnsi="Comic Sans MS" w:cs="Comic Sans MS"/>
          <w:b/>
        </w:rPr>
        <w:t>Qualification Levels</w:t>
      </w:r>
    </w:p>
    <w:p w:rsidR="00090183" w:rsidRDefault="0010282F">
      <w:pPr>
        <w:spacing w:before="240" w:after="240"/>
        <w:jc w:val="both"/>
        <w:rPr>
          <w:rFonts w:ascii="Comic Sans MS" w:eastAsia="Comic Sans MS" w:hAnsi="Comic Sans MS" w:cs="Comic Sans MS"/>
        </w:rPr>
      </w:pPr>
      <w:r>
        <w:rPr>
          <w:rFonts w:ascii="Comic Sans MS" w:eastAsia="Comic Sans MS" w:hAnsi="Comic Sans MS" w:cs="Comic Sans MS"/>
        </w:rPr>
        <w:t>There has been a shift from Entry Level to Level 1 qualifications, reflecting progression to higher levels of accreditation:</w:t>
      </w:r>
    </w:p>
    <w:p w:rsidR="00090183" w:rsidRDefault="0010282F">
      <w:pPr>
        <w:numPr>
          <w:ilvl w:val="0"/>
          <w:numId w:val="1"/>
        </w:numPr>
        <w:spacing w:before="240" w:after="0"/>
        <w:rPr>
          <w:rFonts w:ascii="Comic Sans MS" w:eastAsia="Comic Sans MS" w:hAnsi="Comic Sans MS" w:cs="Comic Sans MS"/>
        </w:rPr>
      </w:pPr>
      <w:r>
        <w:rPr>
          <w:rFonts w:ascii="Comic Sans MS" w:eastAsia="Comic Sans MS" w:hAnsi="Comic Sans MS" w:cs="Comic Sans MS"/>
        </w:rPr>
        <w:t>Entry Level qualifications fell slightly to 74% (from 80.1% in 2024).</w:t>
      </w:r>
    </w:p>
    <w:p w:rsidR="00090183" w:rsidRDefault="0010282F">
      <w:pPr>
        <w:numPr>
          <w:ilvl w:val="0"/>
          <w:numId w:val="1"/>
        </w:numPr>
        <w:spacing w:after="0"/>
        <w:rPr>
          <w:rFonts w:ascii="Comic Sans MS" w:eastAsia="Comic Sans MS" w:hAnsi="Comic Sans MS" w:cs="Comic Sans MS"/>
        </w:rPr>
      </w:pPr>
      <w:r>
        <w:rPr>
          <w:rFonts w:ascii="Comic Sans MS" w:eastAsia="Comic Sans MS" w:hAnsi="Comic Sans MS" w:cs="Comic Sans MS"/>
        </w:rPr>
        <w:t>Level 1 qualifications rose sharply to 26% (from 15.4%).</w:t>
      </w:r>
    </w:p>
    <w:p w:rsidR="00090183" w:rsidRDefault="0010282F">
      <w:pPr>
        <w:numPr>
          <w:ilvl w:val="0"/>
          <w:numId w:val="1"/>
        </w:numPr>
        <w:spacing w:after="240"/>
        <w:rPr>
          <w:rFonts w:ascii="Comic Sans MS" w:eastAsia="Comic Sans MS" w:hAnsi="Comic Sans MS" w:cs="Comic Sans MS"/>
        </w:rPr>
      </w:pPr>
      <w:r>
        <w:rPr>
          <w:rFonts w:ascii="Comic Sans MS" w:eastAsia="Comic Sans MS" w:hAnsi="Comic Sans MS" w:cs="Comic Sans MS"/>
        </w:rPr>
        <w:t>Level 2 qualifications fell back to 0% (from 4.4%).</w:t>
      </w:r>
      <w:r>
        <w:rPr>
          <w:rFonts w:ascii="Comic Sans MS" w:eastAsia="Comic Sans MS" w:hAnsi="Comic Sans MS" w:cs="Comic Sans MS"/>
        </w:rPr>
        <w:br/>
        <w:t xml:space="preserve"> While the decline in Level 2 outcomes is noted, the overall rise in qualification numbers and Level 1 attainment demonstrates that students are accessing and succeeding at more challenging qualifications than before.</w:t>
      </w:r>
    </w:p>
    <w:p w:rsidR="00090183" w:rsidRDefault="0010282F">
      <w:pPr>
        <w:spacing w:before="240" w:after="240"/>
        <w:rPr>
          <w:rFonts w:ascii="Comic Sans MS" w:eastAsia="Comic Sans MS" w:hAnsi="Comic Sans MS" w:cs="Comic Sans MS"/>
        </w:rPr>
      </w:pPr>
      <w:r>
        <w:rPr>
          <w:rFonts w:ascii="Comic Sans MS" w:eastAsia="Comic Sans MS" w:hAnsi="Comic Sans MS" w:cs="Comic Sans MS"/>
        </w:rPr>
        <w:t>Our KPI demonstrates that the majority of pupils are working at or towards their target level across most subjects. Science continues to have the highest proportion of pupils working below target, particularly at KS4, which remains a key focus within the 2025–26 SDP.</w:t>
      </w:r>
    </w:p>
    <w:p w:rsidR="00090183" w:rsidRDefault="0010282F">
      <w:pPr>
        <w:spacing w:before="240" w:after="240"/>
        <w:rPr>
          <w:rFonts w:ascii="Comic Sans MS" w:eastAsia="Comic Sans MS" w:hAnsi="Comic Sans MS" w:cs="Comic Sans MS"/>
        </w:rPr>
      </w:pPr>
      <w:r>
        <w:rPr>
          <w:rFonts w:ascii="Comic Sans MS" w:eastAsia="Comic Sans MS" w:hAnsi="Comic Sans MS" w:cs="Comic Sans MS"/>
        </w:rPr>
        <w:t>The current proportion of PP pupils across the school is 64%. Performance between PP and non-PP groups remains broadly consistent. Where differences exist, these are most evident in the number of pupils working above target, for example, a small uplift in non-PP performance in English. Importantly, the gap between PP and non-PP remains significantly smaller than the national picture.</w:t>
      </w:r>
    </w:p>
    <w:p w:rsidR="00090183" w:rsidRDefault="0010282F">
      <w:pPr>
        <w:spacing w:before="240" w:after="240"/>
        <w:rPr>
          <w:rFonts w:ascii="Comic Sans MS" w:eastAsia="Comic Sans MS" w:hAnsi="Comic Sans MS" w:cs="Comic Sans MS"/>
        </w:rPr>
      </w:pPr>
      <w:r>
        <w:rPr>
          <w:rFonts w:ascii="Comic Sans MS" w:eastAsia="Comic Sans MS" w:hAnsi="Comic Sans MS" w:cs="Comic Sans MS"/>
        </w:rPr>
        <w:t xml:space="preserve">Moving forward, we will continue to focus on increasing the number of PP pupils moving from </w:t>
      </w:r>
      <w:r>
        <w:rPr>
          <w:rFonts w:ascii="Comic Sans MS" w:eastAsia="Comic Sans MS" w:hAnsi="Comic Sans MS" w:cs="Comic Sans MS"/>
          <w:i/>
        </w:rPr>
        <w:t>on target</w:t>
      </w:r>
      <w:r>
        <w:rPr>
          <w:rFonts w:ascii="Comic Sans MS" w:eastAsia="Comic Sans MS" w:hAnsi="Comic Sans MS" w:cs="Comic Sans MS"/>
        </w:rPr>
        <w:t xml:space="preserve"> to </w:t>
      </w:r>
      <w:r>
        <w:rPr>
          <w:rFonts w:ascii="Comic Sans MS" w:eastAsia="Comic Sans MS" w:hAnsi="Comic Sans MS" w:cs="Comic Sans MS"/>
          <w:i/>
        </w:rPr>
        <w:t>above target</w:t>
      </w:r>
      <w:r>
        <w:rPr>
          <w:rFonts w:ascii="Comic Sans MS" w:eastAsia="Comic Sans MS" w:hAnsi="Comic Sans MS" w:cs="Comic Sans MS"/>
        </w:rPr>
        <w:t>, ensuring high challenge and aspiration for all.</w:t>
      </w:r>
    </w:p>
    <w:p w:rsidR="00090183" w:rsidRDefault="00090183">
      <w:pPr>
        <w:spacing w:before="240" w:after="240"/>
        <w:rPr>
          <w:rFonts w:ascii="Comic Sans MS" w:eastAsia="Comic Sans MS" w:hAnsi="Comic Sans MS" w:cs="Comic Sans MS"/>
        </w:rPr>
      </w:pPr>
    </w:p>
    <w:p w:rsidR="00090183" w:rsidRDefault="00090183">
      <w:pPr>
        <w:spacing w:before="240" w:after="240"/>
        <w:rPr>
          <w:rFonts w:ascii="Comic Sans MS" w:eastAsia="Comic Sans MS" w:hAnsi="Comic Sans MS" w:cs="Comic Sans MS"/>
          <w:highlight w:val="yellow"/>
        </w:rPr>
      </w:pPr>
    </w:p>
    <w:p w:rsidR="00090183" w:rsidRDefault="00090183">
      <w:pPr>
        <w:jc w:val="both"/>
        <w:rPr>
          <w:rFonts w:ascii="Comic Sans MS" w:eastAsia="Comic Sans MS" w:hAnsi="Comic Sans MS" w:cs="Comic Sans MS"/>
          <w:highlight w:val="yellow"/>
        </w:rPr>
      </w:pPr>
    </w:p>
    <w:p w:rsidR="00090183" w:rsidRDefault="00090183">
      <w:pPr>
        <w:rPr>
          <w:rFonts w:ascii="Comic Sans MS" w:eastAsia="Comic Sans MS" w:hAnsi="Comic Sans MS" w:cs="Comic Sans MS"/>
          <w:b/>
          <w:sz w:val="28"/>
          <w:szCs w:val="28"/>
          <w:highlight w:val="yellow"/>
          <w:u w:val="single"/>
        </w:rPr>
      </w:pPr>
    </w:p>
    <w:p w:rsidR="00090183" w:rsidRDefault="0010282F">
      <w:pPr>
        <w:jc w:val="center"/>
        <w:rPr>
          <w:rFonts w:ascii="Comic Sans MS" w:eastAsia="Comic Sans MS" w:hAnsi="Comic Sans MS" w:cs="Comic Sans MS"/>
          <w:b/>
          <w:sz w:val="28"/>
          <w:szCs w:val="28"/>
          <w:u w:val="single"/>
        </w:rPr>
      </w:pPr>
      <w:r>
        <w:rPr>
          <w:rFonts w:ascii="Comic Sans MS" w:eastAsia="Comic Sans MS" w:hAnsi="Comic Sans MS" w:cs="Comic Sans MS"/>
          <w:b/>
          <w:sz w:val="28"/>
          <w:szCs w:val="28"/>
          <w:u w:val="single"/>
        </w:rPr>
        <w:t>Key headlines for school improvement</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 xml:space="preserve">Our sixth form opened in September 2013 with 13 students.  The sixth form is now up to 75 students with 7 supported internships in place for 2025 - 26. </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 xml:space="preserve">We now have a new 19 -25 provision which opened in Oct 2020 called the </w:t>
      </w:r>
      <w:proofErr w:type="spellStart"/>
      <w:r>
        <w:rPr>
          <w:rFonts w:ascii="Comic Sans MS" w:eastAsia="Comic Sans MS" w:hAnsi="Comic Sans MS" w:cs="Comic Sans MS"/>
          <w:color w:val="000000"/>
        </w:rPr>
        <w:t>Excell</w:t>
      </w:r>
      <w:proofErr w:type="spellEnd"/>
      <w:r>
        <w:rPr>
          <w:rFonts w:ascii="Comic Sans MS" w:eastAsia="Comic Sans MS" w:hAnsi="Comic Sans MS" w:cs="Comic Sans MS"/>
          <w:color w:val="000000"/>
        </w:rPr>
        <w:t xml:space="preserve"> hub. We started with 5 students. Named after an ex student who passed away during </w:t>
      </w:r>
      <w:proofErr w:type="spellStart"/>
      <w:r>
        <w:rPr>
          <w:rFonts w:ascii="Comic Sans MS" w:eastAsia="Comic Sans MS" w:hAnsi="Comic Sans MS" w:cs="Comic Sans MS"/>
          <w:color w:val="000000"/>
        </w:rPr>
        <w:t>covid</w:t>
      </w:r>
      <w:proofErr w:type="spellEnd"/>
      <w:r>
        <w:rPr>
          <w:rFonts w:ascii="Comic Sans MS" w:eastAsia="Comic Sans MS" w:hAnsi="Comic Sans MS" w:cs="Comic Sans MS"/>
          <w:color w:val="000000"/>
        </w:rPr>
        <w:t xml:space="preserve"> lockdown. Numbers in the excel hub have continued to grow and they now have their own premises in media city.</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 xml:space="preserve">Provision mapping and strategy intervention processes were introduced into school in 2013-14 to ensure the effective and measured impact and deployment of teaching assistants. This is proving to be very effective. </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A new policy for marking of pupils’ work was introduced across school in 2014. Practical subject areas are giving feedback in an appropriate way to that particular subject.</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Oakwood was designated a national support school in February 2015.</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 xml:space="preserve">We lowered our age range by two years and began taking year 5 and year 6 pupils in September 2015. This was to promote effective transition from primary to Y7, which many pupils struggled with resulting in a number of months rapid and sustained progression being lost whilst we settled new pupils into school and carried out baseline assessments.     </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We converted from a single academy trust to a multi academy trust in July 2015.</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We won the Youth Sport Trust annual PE department of the year award in 2015.</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We were designated a national teaching school in February 2016.</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We significantly enhanced cutting edge technology through school, with use of the immersive space area and Pro-wise/</w:t>
      </w:r>
      <w:proofErr w:type="spellStart"/>
      <w:r>
        <w:rPr>
          <w:rFonts w:ascii="Comic Sans MS" w:eastAsia="Comic Sans MS" w:hAnsi="Comic Sans MS" w:cs="Comic Sans MS"/>
          <w:color w:val="000000"/>
        </w:rPr>
        <w:t>Clevertouch</w:t>
      </w:r>
      <w:proofErr w:type="spellEnd"/>
      <w:r>
        <w:rPr>
          <w:rFonts w:ascii="Comic Sans MS" w:eastAsia="Comic Sans MS" w:hAnsi="Comic Sans MS" w:cs="Comic Sans MS"/>
          <w:color w:val="000000"/>
        </w:rPr>
        <w:t xml:space="preserve"> technology.</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 xml:space="preserve">We have undergone curriculum reform in 2022. The impact of all of this work is that the quality of teaching and learning has been strengthened further over a five-year period. This means pupils are making rapid and sustained improvements from their starting points. The highest standards are rigorously maintained, supported and challenged.  </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lastRenderedPageBreak/>
        <w:t xml:space="preserve">We have introduced new assessment guidelines. In each subject, pupils are assessed using Oakwood Learning Stages (OLS) which are linked to curriculum intent. Progress is tracked against these descriptors using the language emerging, developing and secure. </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 xml:space="preserve">We have built a new website and had it reviewed externally several times to ensure we meet statutory requirements. Marketing has been reviewed. </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We have had our safeguarding policies and procedures, curriculum, behaviour for learning and governance rigorously scrutinised by external consultants on several occasions over the past 5 years.</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 xml:space="preserve">Prevent training for all staff has been put in place. Online safety has been delivered to all staff and governors. Senior staff and governors have also attended core group, CSE, forced marriage, safer recruitment, human trafficking, preventing gang culture and the </w:t>
      </w:r>
      <w:proofErr w:type="gramStart"/>
      <w:r>
        <w:rPr>
          <w:rFonts w:ascii="Comic Sans MS" w:eastAsia="Comic Sans MS" w:hAnsi="Comic Sans MS" w:cs="Comic Sans MS"/>
          <w:color w:val="000000"/>
        </w:rPr>
        <w:t>2 day</w:t>
      </w:r>
      <w:proofErr w:type="gramEnd"/>
      <w:r>
        <w:rPr>
          <w:rFonts w:ascii="Comic Sans MS" w:eastAsia="Comic Sans MS" w:hAnsi="Comic Sans MS" w:cs="Comic Sans MS"/>
          <w:color w:val="000000"/>
        </w:rPr>
        <w:t xml:space="preserve"> foundation training as additional to basic awareness CP training, which is delivered annually to all staff.  </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Governors have adopted a definition of what traditional British Values are and this is promoted through all communications in school and through all policies.</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Unisex toilets have been put in place in school to ensure there is provision for pupils and staff who are transgender.</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 xml:space="preserve">We began to actively promote the issue of ‘identity’ and the acceptance of people for who they are and how we should not promote prejudice. </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The canteen has been re furbished so we can deliver ‘family service’ at lunch time.</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 xml:space="preserve">A new behaviour policy has been introduced to support positive behaviour. </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The playground has been fitted with new external play equipment.</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A new library has been installed.</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Significant support for mental health has been introduced with trained counsellors in school to work with identified children.</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A prayer room has been made available to support those of all faiths and provide a quiet reflection area.</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We appointed our own full time careers guidance advisor to give support to pupils throughout school on employability and the skills young people need to enter the work force.</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 xml:space="preserve">Significant work has been undertaken with both teachers and teaching assistants to ensure effective deployment. </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lastRenderedPageBreak/>
        <w:t>A new trust board has been put in place to lead the academy trust. we have moved to ‘professionalise’ our governance structure and have head hunted expert trustees because of their knowledge and professional experience.</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During the summer term 2022 6</w:t>
      </w:r>
      <w:r>
        <w:rPr>
          <w:rFonts w:ascii="Comic Sans MS" w:eastAsia="Comic Sans MS" w:hAnsi="Comic Sans MS" w:cs="Comic Sans MS"/>
          <w:color w:val="000000"/>
          <w:vertAlign w:val="superscript"/>
        </w:rPr>
        <w:t>th</w:t>
      </w:r>
      <w:r>
        <w:rPr>
          <w:rFonts w:ascii="Comic Sans MS" w:eastAsia="Comic Sans MS" w:hAnsi="Comic Sans MS" w:cs="Comic Sans MS"/>
          <w:color w:val="000000"/>
        </w:rPr>
        <w:t xml:space="preserve"> form have secured the use of a shop at quayside media city. We are using this as a base to run an Oakwood community shop. It is allowing work experience for all sixth form students, alternative provision for students at Oakwood and allowing the retail group to have hands-on retail experience. We have recruited apprentices to work at the shop and have established our traineeship provision linked to relevant qualifications.   </w:t>
      </w:r>
    </w:p>
    <w:p w:rsidR="00090183" w:rsidRDefault="0010282F">
      <w:pPr>
        <w:numPr>
          <w:ilvl w:val="0"/>
          <w:numId w:val="10"/>
        </w:numPr>
        <w:pBdr>
          <w:top w:val="nil"/>
          <w:left w:val="nil"/>
          <w:bottom w:val="nil"/>
          <w:right w:val="nil"/>
          <w:between w:val="nil"/>
        </w:pBdr>
        <w:spacing w:after="0"/>
        <w:ind w:hanging="360"/>
        <w:rPr>
          <w:rFonts w:ascii="Comic Sans MS" w:eastAsia="Comic Sans MS" w:hAnsi="Comic Sans MS" w:cs="Comic Sans MS"/>
          <w:color w:val="000000"/>
        </w:rPr>
      </w:pPr>
      <w:r>
        <w:rPr>
          <w:rFonts w:ascii="Comic Sans MS" w:eastAsia="Comic Sans MS" w:hAnsi="Comic Sans MS" w:cs="Comic Sans MS"/>
          <w:color w:val="000000"/>
        </w:rPr>
        <w:t>Summer 23 transition took place to move our silver street SEMH provision onto the main Eccles site. From September 23 our 18 students are now based at Oakwood main site in our newly refurbished enhanced resource provision. Students are now accessing their learning within the main body of the school, mixing with their peers and forming good relationships both with staff and pupils.  KS4 students are accessing offsite learning such as Duke of Edinburgh/Horticulture and have access to the wider range of options by being on main site</w:t>
      </w:r>
      <w:r>
        <w:rPr>
          <w:rFonts w:ascii="Comic Sans MS" w:eastAsia="Comic Sans MS" w:hAnsi="Comic Sans MS" w:cs="Comic Sans MS"/>
          <w:color w:val="203864"/>
        </w:rPr>
        <w:t>.   </w:t>
      </w:r>
    </w:p>
    <w:p w:rsidR="00090183" w:rsidRDefault="0010282F">
      <w:pPr>
        <w:numPr>
          <w:ilvl w:val="0"/>
          <w:numId w:val="10"/>
        </w:numPr>
        <w:pBdr>
          <w:top w:val="nil"/>
          <w:left w:val="nil"/>
          <w:bottom w:val="nil"/>
          <w:right w:val="nil"/>
          <w:between w:val="nil"/>
        </w:pBdr>
        <w:ind w:hanging="360"/>
        <w:rPr>
          <w:rFonts w:ascii="Comic Sans MS" w:eastAsia="Comic Sans MS" w:hAnsi="Comic Sans MS" w:cs="Comic Sans MS"/>
          <w:color w:val="000000"/>
        </w:rPr>
      </w:pPr>
      <w:r>
        <w:rPr>
          <w:rFonts w:ascii="Comic Sans MS" w:eastAsia="Comic Sans MS" w:hAnsi="Comic Sans MS" w:cs="Comic Sans MS"/>
          <w:color w:val="000000"/>
        </w:rPr>
        <w:t xml:space="preserve">We have increased the intake of year 5/6 primary children due to a new bespoke primary provision being set up over at our silver street site in Islam. This has allowed us to grow to 19 pupils and have 2 small primary classes in their own primary setting.  </w:t>
      </w:r>
    </w:p>
    <w:p w:rsidR="00090183" w:rsidRDefault="0010282F">
      <w:pPr>
        <w:rPr>
          <w:rFonts w:ascii="Comic Sans MS" w:eastAsia="Comic Sans MS" w:hAnsi="Comic Sans MS" w:cs="Comic Sans MS"/>
          <w:b/>
          <w:sz w:val="27"/>
          <w:szCs w:val="27"/>
        </w:rPr>
      </w:pPr>
      <w:r>
        <w:rPr>
          <w:rFonts w:ascii="Comic Sans MS" w:eastAsia="Comic Sans MS" w:hAnsi="Comic Sans MS" w:cs="Comic Sans MS"/>
          <w:b/>
          <w:sz w:val="27"/>
          <w:szCs w:val="27"/>
        </w:rPr>
        <w:t>Next steps</w:t>
      </w:r>
    </w:p>
    <w:p w:rsidR="00090183" w:rsidRDefault="0010282F">
      <w:pPr>
        <w:spacing w:before="280" w:after="280" w:line="240" w:lineRule="auto"/>
        <w:rPr>
          <w:rFonts w:ascii="Comic Sans MS" w:eastAsia="Comic Sans MS" w:hAnsi="Comic Sans MS" w:cs="Comic Sans MS"/>
          <w:b/>
          <w:sz w:val="27"/>
          <w:szCs w:val="27"/>
        </w:rPr>
      </w:pPr>
      <w:r>
        <w:rPr>
          <w:rFonts w:ascii="Comic Sans MS" w:eastAsia="Comic Sans MS" w:hAnsi="Comic Sans MS" w:cs="Comic Sans MS"/>
          <w:b/>
          <w:sz w:val="27"/>
          <w:szCs w:val="27"/>
        </w:rPr>
        <w:t>Developing Our Own Kings College</w:t>
      </w:r>
    </w:p>
    <w:p w:rsidR="00090183" w:rsidRDefault="0010282F">
      <w:pPr>
        <w:spacing w:before="280" w:after="280" w:line="240" w:lineRule="auto"/>
        <w:rPr>
          <w:rFonts w:ascii="Comic Sans MS" w:eastAsia="Comic Sans MS" w:hAnsi="Comic Sans MS" w:cs="Comic Sans MS"/>
          <w:sz w:val="27"/>
          <w:szCs w:val="27"/>
        </w:rPr>
      </w:pPr>
      <w:r>
        <w:rPr>
          <w:rFonts w:ascii="Comic Sans MS" w:eastAsia="Comic Sans MS" w:hAnsi="Comic Sans MS" w:cs="Comic Sans MS"/>
          <w:sz w:val="27"/>
          <w:szCs w:val="27"/>
        </w:rPr>
        <w:t xml:space="preserve">Oakwood Academy aspires to play a leading role in shaping the Trust’s vision for a </w:t>
      </w:r>
      <w:r>
        <w:rPr>
          <w:rFonts w:ascii="Comic Sans MS" w:eastAsia="Comic Sans MS" w:hAnsi="Comic Sans MS" w:cs="Comic Sans MS"/>
          <w:i/>
          <w:sz w:val="27"/>
          <w:szCs w:val="27"/>
        </w:rPr>
        <w:t>Kings College</w:t>
      </w:r>
      <w:r>
        <w:rPr>
          <w:rFonts w:ascii="Comic Sans MS" w:eastAsia="Comic Sans MS" w:hAnsi="Comic Sans MS" w:cs="Comic Sans MS"/>
          <w:sz w:val="27"/>
          <w:szCs w:val="27"/>
        </w:rPr>
        <w:t xml:space="preserve"> sixth form provision that offers outstanding pathways for learners with SEND and those requiring vocational or life-skills-based progression routes. Our ambition is to create a standalone centre of excellence that reflects the Trust’s values of </w:t>
      </w:r>
      <w:r>
        <w:rPr>
          <w:rFonts w:ascii="Comic Sans MS" w:eastAsia="Comic Sans MS" w:hAnsi="Comic Sans MS" w:cs="Comic Sans MS"/>
          <w:i/>
          <w:sz w:val="27"/>
          <w:szCs w:val="27"/>
        </w:rPr>
        <w:t xml:space="preserve">Believe, Achieve, </w:t>
      </w:r>
      <w:proofErr w:type="gramStart"/>
      <w:r>
        <w:rPr>
          <w:rFonts w:ascii="Comic Sans MS" w:eastAsia="Comic Sans MS" w:hAnsi="Comic Sans MS" w:cs="Comic Sans MS"/>
          <w:i/>
          <w:sz w:val="27"/>
          <w:szCs w:val="27"/>
        </w:rPr>
        <w:t>Succeed</w:t>
      </w:r>
      <w:proofErr w:type="gramEnd"/>
      <w:r>
        <w:rPr>
          <w:rFonts w:ascii="Comic Sans MS" w:eastAsia="Comic Sans MS" w:hAnsi="Comic Sans MS" w:cs="Comic Sans MS"/>
          <w:sz w:val="27"/>
          <w:szCs w:val="27"/>
        </w:rPr>
        <w:t xml:space="preserve"> while meeting local and regional needs.</w:t>
      </w:r>
    </w:p>
    <w:p w:rsidR="00090183" w:rsidRDefault="00090183">
      <w:pPr>
        <w:spacing w:after="0" w:line="240" w:lineRule="auto"/>
        <w:rPr>
          <w:rFonts w:ascii="Comic Sans MS" w:eastAsia="Comic Sans MS" w:hAnsi="Comic Sans MS" w:cs="Comic Sans MS"/>
          <w:b/>
          <w:sz w:val="18"/>
          <w:szCs w:val="18"/>
          <w:u w:val="single"/>
        </w:rPr>
      </w:pPr>
    </w:p>
    <w:p w:rsidR="00090183" w:rsidRDefault="0010282F">
      <w:pPr>
        <w:spacing w:after="0" w:line="240" w:lineRule="auto"/>
        <w:rPr>
          <w:rFonts w:ascii="Comic Sans MS" w:eastAsia="Comic Sans MS" w:hAnsi="Comic Sans MS" w:cs="Comic Sans MS"/>
          <w:b/>
          <w:sz w:val="18"/>
          <w:szCs w:val="18"/>
          <w:u w:val="single"/>
        </w:rPr>
      </w:pPr>
      <w:r>
        <w:rPr>
          <w:rFonts w:ascii="Comic Sans MS" w:eastAsia="Comic Sans MS" w:hAnsi="Comic Sans MS" w:cs="Comic Sans MS"/>
          <w:b/>
          <w:sz w:val="18"/>
          <w:szCs w:val="18"/>
          <w:u w:val="single"/>
        </w:rPr>
        <w:t>3-year Strategic Plan (Oakwood 2025 – 2028)</w:t>
      </w:r>
    </w:p>
    <w:p w:rsidR="00090183" w:rsidRDefault="0010282F">
      <w:pPr>
        <w:numPr>
          <w:ilvl w:val="0"/>
          <w:numId w:val="22"/>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Develop and embed a whole-school literacy strategy (vocabulary, phonics, </w:t>
      </w:r>
      <w:proofErr w:type="spellStart"/>
      <w:r>
        <w:rPr>
          <w:rFonts w:ascii="Comic Sans MS" w:eastAsia="Comic Sans MS" w:hAnsi="Comic Sans MS" w:cs="Comic Sans MS"/>
          <w:color w:val="000000"/>
          <w:sz w:val="18"/>
          <w:szCs w:val="18"/>
        </w:rPr>
        <w:t>oracy</w:t>
      </w:r>
      <w:proofErr w:type="spellEnd"/>
      <w:r>
        <w:rPr>
          <w:rFonts w:ascii="Comic Sans MS" w:eastAsia="Comic Sans MS" w:hAnsi="Comic Sans MS" w:cs="Comic Sans MS"/>
          <w:color w:val="000000"/>
          <w:sz w:val="18"/>
          <w:szCs w:val="18"/>
        </w:rPr>
        <w:t>).</w:t>
      </w:r>
    </w:p>
    <w:p w:rsidR="00090183" w:rsidRDefault="0010282F">
      <w:pPr>
        <w:numPr>
          <w:ilvl w:val="0"/>
          <w:numId w:val="22"/>
        </w:numPr>
        <w:pBdr>
          <w:top w:val="nil"/>
          <w:left w:val="nil"/>
          <w:bottom w:val="nil"/>
          <w:right w:val="nil"/>
          <w:between w:val="nil"/>
        </w:pBd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Refine and embed a consistent evidence-informed pedagogy through CPD and coaching.</w:t>
      </w:r>
    </w:p>
    <w:p w:rsidR="00090183" w:rsidRDefault="0010282F">
      <w:pPr>
        <w:numPr>
          <w:ilvl w:val="0"/>
          <w:numId w:val="22"/>
        </w:numPr>
        <w:pBdr>
          <w:top w:val="nil"/>
          <w:left w:val="nil"/>
          <w:bottom w:val="nil"/>
          <w:right w:val="nil"/>
          <w:between w:val="nil"/>
        </w:pBd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lastRenderedPageBreak/>
        <w:t>Improve staff retention and wellbeing through workload management, CPD culture, and professional growth.</w:t>
      </w:r>
    </w:p>
    <w:p w:rsidR="00090183" w:rsidRDefault="0010282F">
      <w:pPr>
        <w:rPr>
          <w:rFonts w:ascii="Comic Sans MS" w:eastAsia="Comic Sans MS" w:hAnsi="Comic Sans MS" w:cs="Comic Sans MS"/>
          <w:b/>
          <w:u w:val="single"/>
        </w:rPr>
      </w:pPr>
      <w:r>
        <w:rPr>
          <w:rFonts w:ascii="Comic Sans MS" w:eastAsia="Comic Sans MS" w:hAnsi="Comic Sans MS" w:cs="Comic Sans MS"/>
          <w:b/>
          <w:u w:val="single"/>
        </w:rPr>
        <w:t>Kings Academy Trust Development Plan (2025 – 2030)</w:t>
      </w:r>
    </w:p>
    <w:p w:rsidR="00090183" w:rsidRDefault="0010282F">
      <w:pPr>
        <w:rPr>
          <w:rFonts w:ascii="Comic Sans MS" w:eastAsia="Comic Sans MS" w:hAnsi="Comic Sans MS" w:cs="Comic Sans MS"/>
        </w:rPr>
      </w:pPr>
      <w:r>
        <w:rPr>
          <w:rFonts w:ascii="Comic Sans MS" w:eastAsia="Comic Sans MS" w:hAnsi="Comic Sans MS" w:cs="Comic Sans MS"/>
        </w:rPr>
        <w:t>Oakwood Academy will play a central role in supporting the Kings Academy Trust priorities for 2025–2030. Our school development plan has been carefully aligned to ensure that our local actions contribute to the Trust’s wider vision of “Believe, Achieve, Succeed.”</w:t>
      </w:r>
    </w:p>
    <w:p w:rsidR="00090183" w:rsidRDefault="0010282F">
      <w:pPr>
        <w:numPr>
          <w:ilvl w:val="0"/>
          <w:numId w:val="10"/>
        </w:numPr>
        <w:pBdr>
          <w:top w:val="nil"/>
          <w:left w:val="nil"/>
          <w:bottom w:val="nil"/>
          <w:right w:val="nil"/>
          <w:between w:val="nil"/>
        </w:pBdr>
        <w:spacing w:before="280" w:after="0" w:line="240" w:lineRule="auto"/>
        <w:ind w:hanging="360"/>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Financial and Operational Strength</w:t>
      </w:r>
      <w:r>
        <w:rPr>
          <w:rFonts w:ascii="Comic Sans MS" w:eastAsia="Comic Sans MS" w:hAnsi="Comic Sans MS" w:cs="Comic Sans MS"/>
          <w:color w:val="000000"/>
          <w:sz w:val="24"/>
          <w:szCs w:val="24"/>
        </w:rPr>
        <w:t xml:space="preserve"> – We will manage budgets effectively, share resources across the Trust, and use our SEND expertise to support other schools developing resource provisions.</w:t>
      </w:r>
    </w:p>
    <w:p w:rsidR="00090183" w:rsidRDefault="0010282F">
      <w:pPr>
        <w:numPr>
          <w:ilvl w:val="0"/>
          <w:numId w:val="10"/>
        </w:numPr>
        <w:pBdr>
          <w:top w:val="nil"/>
          <w:left w:val="nil"/>
          <w:bottom w:val="nil"/>
          <w:right w:val="nil"/>
          <w:between w:val="nil"/>
        </w:pBdr>
        <w:spacing w:after="0" w:line="240" w:lineRule="auto"/>
        <w:ind w:hanging="360"/>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Governance and Leadership</w:t>
      </w:r>
      <w:r>
        <w:rPr>
          <w:rFonts w:ascii="Comic Sans MS" w:eastAsia="Comic Sans MS" w:hAnsi="Comic Sans MS" w:cs="Comic Sans MS"/>
          <w:color w:val="000000"/>
          <w:sz w:val="24"/>
          <w:szCs w:val="24"/>
        </w:rPr>
        <w:t xml:space="preserve"> – Oakwood leaders and governors will contribute to the LGB Hub, while our leadership development programme and NPQ engagement will strengthen Trust-wide capacity.</w:t>
      </w:r>
    </w:p>
    <w:p w:rsidR="00090183" w:rsidRDefault="0010282F">
      <w:pPr>
        <w:numPr>
          <w:ilvl w:val="0"/>
          <w:numId w:val="10"/>
        </w:numPr>
        <w:pBdr>
          <w:top w:val="nil"/>
          <w:left w:val="nil"/>
          <w:bottom w:val="nil"/>
          <w:right w:val="nil"/>
          <w:between w:val="nil"/>
        </w:pBdr>
        <w:spacing w:after="0" w:line="240" w:lineRule="auto"/>
        <w:ind w:hanging="360"/>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Inclusive Education</w:t>
      </w:r>
      <w:r>
        <w:rPr>
          <w:rFonts w:ascii="Comic Sans MS" w:eastAsia="Comic Sans MS" w:hAnsi="Comic Sans MS" w:cs="Comic Sans MS"/>
          <w:color w:val="000000"/>
          <w:sz w:val="24"/>
          <w:szCs w:val="24"/>
        </w:rPr>
        <w:t xml:space="preserve"> – Our semi-formal KS4 curriculum, autism re-accreditation, and whole-school literacy strategy will model inclusive practice and raise achievement for all learners.</w:t>
      </w:r>
    </w:p>
    <w:p w:rsidR="00090183" w:rsidRDefault="0010282F">
      <w:pPr>
        <w:numPr>
          <w:ilvl w:val="0"/>
          <w:numId w:val="10"/>
        </w:numPr>
        <w:pBdr>
          <w:top w:val="nil"/>
          <w:left w:val="nil"/>
          <w:bottom w:val="nil"/>
          <w:right w:val="nil"/>
          <w:between w:val="nil"/>
        </w:pBdr>
        <w:spacing w:after="0" w:line="240" w:lineRule="auto"/>
        <w:ind w:hanging="360"/>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School Improvement Offer</w:t>
      </w:r>
      <w:r>
        <w:rPr>
          <w:rFonts w:ascii="Comic Sans MS" w:eastAsia="Comic Sans MS" w:hAnsi="Comic Sans MS" w:cs="Comic Sans MS"/>
          <w:color w:val="000000"/>
          <w:sz w:val="24"/>
          <w:szCs w:val="24"/>
        </w:rPr>
        <w:t xml:space="preserve"> – We will share expertise to support improvement across the Trust.</w:t>
      </w:r>
    </w:p>
    <w:p w:rsidR="00090183" w:rsidRDefault="0010282F">
      <w:pPr>
        <w:numPr>
          <w:ilvl w:val="0"/>
          <w:numId w:val="10"/>
        </w:numPr>
        <w:pBdr>
          <w:top w:val="nil"/>
          <w:left w:val="nil"/>
          <w:bottom w:val="nil"/>
          <w:right w:val="nil"/>
          <w:between w:val="nil"/>
        </w:pBdr>
        <w:spacing w:after="280" w:line="240" w:lineRule="auto"/>
        <w:ind w:hanging="360"/>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Trust Growth</w:t>
      </w:r>
      <w:r>
        <w:rPr>
          <w:rFonts w:ascii="Comic Sans MS" w:eastAsia="Comic Sans MS" w:hAnsi="Comic Sans MS" w:cs="Comic Sans MS"/>
          <w:color w:val="000000"/>
          <w:sz w:val="24"/>
          <w:szCs w:val="24"/>
        </w:rPr>
        <w:t xml:space="preserve"> – Oakwood will provide case studies and system support to induct new schools, particularly in SEND, curriculum design, and TA development.</w:t>
      </w:r>
    </w:p>
    <w:p w:rsidR="00090183" w:rsidRDefault="00090183">
      <w:pPr>
        <w:rPr>
          <w:rFonts w:ascii="Comic Sans MS" w:eastAsia="Comic Sans MS" w:hAnsi="Comic Sans MS" w:cs="Comic Sans MS"/>
        </w:rPr>
      </w:pPr>
    </w:p>
    <w:p w:rsidR="00090183" w:rsidRDefault="0010282F">
      <w:pPr>
        <w:jc w:val="both"/>
        <w:rPr>
          <w:rFonts w:ascii="Comic Sans MS" w:eastAsia="Comic Sans MS" w:hAnsi="Comic Sans MS" w:cs="Comic Sans MS"/>
          <w:b/>
          <w:color w:val="000000"/>
          <w:sz w:val="27"/>
          <w:szCs w:val="27"/>
          <w:u w:val="single"/>
        </w:rPr>
      </w:pPr>
      <w:r>
        <w:rPr>
          <w:rFonts w:ascii="Comic Sans MS" w:eastAsia="Comic Sans MS" w:hAnsi="Comic Sans MS" w:cs="Comic Sans MS"/>
          <w:b/>
          <w:color w:val="000000"/>
          <w:sz w:val="27"/>
          <w:szCs w:val="27"/>
          <w:u w:val="single"/>
        </w:rPr>
        <w:t>SDP 2025-26 (see SDP document for further details)</w:t>
      </w:r>
    </w:p>
    <w:p w:rsidR="00090183" w:rsidRDefault="0010282F">
      <w:pPr>
        <w:spacing w:before="280" w:after="280" w:line="240" w:lineRule="auto"/>
        <w:rPr>
          <w:rFonts w:ascii="Comic Sans MS" w:eastAsia="Comic Sans MS" w:hAnsi="Comic Sans MS" w:cs="Comic Sans MS"/>
          <w:b/>
          <w:sz w:val="27"/>
          <w:szCs w:val="27"/>
        </w:rPr>
      </w:pPr>
      <w:r>
        <w:rPr>
          <w:rFonts w:ascii="Comic Sans MS" w:eastAsia="Comic Sans MS" w:hAnsi="Comic Sans MS" w:cs="Comic Sans MS"/>
          <w:b/>
          <w:sz w:val="27"/>
          <w:szCs w:val="27"/>
        </w:rPr>
        <w:t>Quality of Education</w:t>
      </w:r>
    </w:p>
    <w:p w:rsidR="00090183" w:rsidRDefault="0010282F">
      <w:pPr>
        <w:numPr>
          <w:ilvl w:val="0"/>
          <w:numId w:val="2"/>
        </w:numPr>
        <w:spacing w:before="280" w:after="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Improve Literacy Across the Curriculum (KS2/3)</w:t>
      </w:r>
      <w:r>
        <w:rPr>
          <w:rFonts w:ascii="Comic Sans MS" w:eastAsia="Comic Sans MS" w:hAnsi="Comic Sans MS" w:cs="Comic Sans MS"/>
          <w:sz w:val="24"/>
          <w:szCs w:val="24"/>
        </w:rPr>
        <w:t xml:space="preserve"> – whole-school vocabulary strategy using subject-specific and high-frequency words.</w:t>
      </w:r>
    </w:p>
    <w:p w:rsidR="00090183" w:rsidRDefault="0010282F">
      <w:pPr>
        <w:numPr>
          <w:ilvl w:val="0"/>
          <w:numId w:val="2"/>
        </w:numPr>
        <w:spacing w:after="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Implement Semi-Formal KS4 Curriculum</w:t>
      </w:r>
      <w:r>
        <w:rPr>
          <w:rFonts w:ascii="Comic Sans MS" w:eastAsia="Comic Sans MS" w:hAnsi="Comic Sans MS" w:cs="Comic Sans MS"/>
          <w:sz w:val="24"/>
          <w:szCs w:val="24"/>
        </w:rPr>
        <w:t xml:space="preserve"> – life skills–focused, supporting smooth post-16 transitions.</w:t>
      </w:r>
    </w:p>
    <w:p w:rsidR="00090183" w:rsidRDefault="0010282F">
      <w:pPr>
        <w:numPr>
          <w:ilvl w:val="0"/>
          <w:numId w:val="2"/>
        </w:numPr>
        <w:spacing w:after="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Improve KS4 Outcomes</w:t>
      </w:r>
      <w:r>
        <w:rPr>
          <w:rFonts w:ascii="Comic Sans MS" w:eastAsia="Comic Sans MS" w:hAnsi="Comic Sans MS" w:cs="Comic Sans MS"/>
          <w:sz w:val="24"/>
          <w:szCs w:val="24"/>
        </w:rPr>
        <w:t xml:space="preserve"> – expand Level 1 vocational qualifications (especially technology and computing), raise Progress 5 in English and Maths.</w:t>
      </w:r>
    </w:p>
    <w:p w:rsidR="00090183" w:rsidRDefault="0010282F">
      <w:pPr>
        <w:numPr>
          <w:ilvl w:val="0"/>
          <w:numId w:val="2"/>
        </w:numPr>
        <w:spacing w:after="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Embed Evidence-Informed Pedagogy</w:t>
      </w:r>
      <w:r>
        <w:rPr>
          <w:rFonts w:ascii="Comic Sans MS" w:eastAsia="Comic Sans MS" w:hAnsi="Comic Sans MS" w:cs="Comic Sans MS"/>
          <w:sz w:val="24"/>
          <w:szCs w:val="24"/>
        </w:rPr>
        <w:t xml:space="preserve"> – refine teaching framework and trial Step Lab coaching.</w:t>
      </w:r>
    </w:p>
    <w:p w:rsidR="00090183" w:rsidRDefault="0010282F">
      <w:pPr>
        <w:numPr>
          <w:ilvl w:val="0"/>
          <w:numId w:val="2"/>
        </w:numPr>
        <w:spacing w:after="28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lastRenderedPageBreak/>
        <w:t>Strengthen Food Technology Curriculum</w:t>
      </w:r>
      <w:r>
        <w:rPr>
          <w:rFonts w:ascii="Comic Sans MS" w:eastAsia="Comic Sans MS" w:hAnsi="Comic Sans MS" w:cs="Comic Sans MS"/>
          <w:sz w:val="24"/>
          <w:szCs w:val="24"/>
        </w:rPr>
        <w:t xml:space="preserve"> – sequenced, well-staffed delivery with life-skills focus.</w:t>
      </w:r>
    </w:p>
    <w:p w:rsidR="00090183" w:rsidRDefault="0073408B">
      <w:pPr>
        <w:spacing w:after="0" w:line="240" w:lineRule="auto"/>
        <w:rPr>
          <w:rFonts w:ascii="Comic Sans MS" w:eastAsia="Comic Sans MS" w:hAnsi="Comic Sans MS" w:cs="Comic Sans MS"/>
          <w:sz w:val="24"/>
          <w:szCs w:val="24"/>
        </w:rPr>
      </w:pPr>
      <w:r>
        <w:pict w14:anchorId="17580F6B">
          <v:rect id="_x0000_i1025" style="width:0;height:1.5pt" o:hralign="center" o:hrstd="t" o:hr="t" fillcolor="#a0a0a0" stroked="f"/>
        </w:pict>
      </w:r>
    </w:p>
    <w:p w:rsidR="00090183" w:rsidRDefault="0010282F">
      <w:pPr>
        <w:spacing w:before="280" w:after="280" w:line="240" w:lineRule="auto"/>
        <w:rPr>
          <w:rFonts w:ascii="Comic Sans MS" w:eastAsia="Comic Sans MS" w:hAnsi="Comic Sans MS" w:cs="Comic Sans MS"/>
          <w:b/>
          <w:sz w:val="27"/>
          <w:szCs w:val="27"/>
        </w:rPr>
      </w:pPr>
      <w:r>
        <w:rPr>
          <w:rFonts w:ascii="Comic Sans MS" w:eastAsia="Comic Sans MS" w:hAnsi="Comic Sans MS" w:cs="Comic Sans MS"/>
          <w:b/>
          <w:sz w:val="27"/>
          <w:szCs w:val="27"/>
        </w:rPr>
        <w:t>Quality of Behaviour and Attitudes</w:t>
      </w:r>
    </w:p>
    <w:p w:rsidR="00090183" w:rsidRDefault="0010282F">
      <w:pPr>
        <w:numPr>
          <w:ilvl w:val="0"/>
          <w:numId w:val="3"/>
        </w:numPr>
        <w:spacing w:before="280" w:after="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 xml:space="preserve">Improve Attendance in </w:t>
      </w:r>
      <w:proofErr w:type="spellStart"/>
      <w:r>
        <w:rPr>
          <w:rFonts w:ascii="Comic Sans MS" w:eastAsia="Comic Sans MS" w:hAnsi="Comic Sans MS" w:cs="Comic Sans MS"/>
          <w:b/>
          <w:sz w:val="24"/>
          <w:szCs w:val="24"/>
        </w:rPr>
        <w:t>‘Cause</w:t>
      </w:r>
      <w:proofErr w:type="spellEnd"/>
      <w:r>
        <w:rPr>
          <w:rFonts w:ascii="Comic Sans MS" w:eastAsia="Comic Sans MS" w:hAnsi="Comic Sans MS" w:cs="Comic Sans MS"/>
          <w:b/>
          <w:sz w:val="24"/>
          <w:szCs w:val="24"/>
        </w:rPr>
        <w:t xml:space="preserve"> for Concern’ Band</w:t>
      </w:r>
      <w:r>
        <w:rPr>
          <w:rFonts w:ascii="Comic Sans MS" w:eastAsia="Comic Sans MS" w:hAnsi="Comic Sans MS" w:cs="Comic Sans MS"/>
          <w:sz w:val="24"/>
          <w:szCs w:val="24"/>
        </w:rPr>
        <w:t xml:space="preserve"> – reduce 90–95.9% attendance group.</w:t>
      </w:r>
    </w:p>
    <w:p w:rsidR="00090183" w:rsidRDefault="0010282F">
      <w:pPr>
        <w:numPr>
          <w:ilvl w:val="0"/>
          <w:numId w:val="3"/>
        </w:numPr>
        <w:spacing w:after="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Reduce Persistent Absence</w:t>
      </w:r>
      <w:r>
        <w:rPr>
          <w:rFonts w:ascii="Comic Sans MS" w:eastAsia="Comic Sans MS" w:hAnsi="Comic Sans MS" w:cs="Comic Sans MS"/>
          <w:sz w:val="24"/>
          <w:szCs w:val="24"/>
        </w:rPr>
        <w:t xml:space="preserve"> – maintain PA below 17%.</w:t>
      </w:r>
    </w:p>
    <w:p w:rsidR="00090183" w:rsidRDefault="0010282F">
      <w:pPr>
        <w:numPr>
          <w:ilvl w:val="0"/>
          <w:numId w:val="3"/>
        </w:numPr>
        <w:spacing w:after="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Embed Behaviour Watch System</w:t>
      </w:r>
      <w:r>
        <w:rPr>
          <w:rFonts w:ascii="Comic Sans MS" w:eastAsia="Comic Sans MS" w:hAnsi="Comic Sans MS" w:cs="Comic Sans MS"/>
          <w:sz w:val="24"/>
          <w:szCs w:val="24"/>
        </w:rPr>
        <w:t xml:space="preserve"> – 100% staff use for recording and monitoring behaviour.</w:t>
      </w:r>
    </w:p>
    <w:p w:rsidR="00090183" w:rsidRDefault="0010282F">
      <w:pPr>
        <w:numPr>
          <w:ilvl w:val="0"/>
          <w:numId w:val="3"/>
        </w:numPr>
        <w:spacing w:after="28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Early Intervention for At-Risk Pupils (Y9–10)</w:t>
      </w:r>
      <w:r>
        <w:rPr>
          <w:rFonts w:ascii="Comic Sans MS" w:eastAsia="Comic Sans MS" w:hAnsi="Comic Sans MS" w:cs="Comic Sans MS"/>
          <w:sz w:val="24"/>
          <w:szCs w:val="24"/>
        </w:rPr>
        <w:t xml:space="preserve"> – personalised support to reduce AP placements and improve engagement.</w:t>
      </w:r>
    </w:p>
    <w:p w:rsidR="00090183" w:rsidRDefault="0073408B">
      <w:pPr>
        <w:spacing w:after="0" w:line="240" w:lineRule="auto"/>
        <w:rPr>
          <w:rFonts w:ascii="Comic Sans MS" w:eastAsia="Comic Sans MS" w:hAnsi="Comic Sans MS" w:cs="Comic Sans MS"/>
          <w:sz w:val="24"/>
          <w:szCs w:val="24"/>
        </w:rPr>
      </w:pPr>
      <w:r>
        <w:pict w14:anchorId="15CBEB3D">
          <v:rect id="_x0000_i1026" style="width:0;height:1.5pt" o:hralign="center" o:hrstd="t" o:hr="t" fillcolor="#a0a0a0" stroked="f"/>
        </w:pict>
      </w:r>
    </w:p>
    <w:p w:rsidR="00090183" w:rsidRDefault="0010282F">
      <w:pPr>
        <w:spacing w:before="280" w:after="280" w:line="240" w:lineRule="auto"/>
        <w:rPr>
          <w:rFonts w:ascii="Comic Sans MS" w:eastAsia="Comic Sans MS" w:hAnsi="Comic Sans MS" w:cs="Comic Sans MS"/>
          <w:b/>
          <w:sz w:val="27"/>
          <w:szCs w:val="27"/>
        </w:rPr>
      </w:pPr>
      <w:r>
        <w:rPr>
          <w:rFonts w:ascii="Comic Sans MS" w:eastAsia="Comic Sans MS" w:hAnsi="Comic Sans MS" w:cs="Comic Sans MS"/>
          <w:b/>
          <w:sz w:val="27"/>
          <w:szCs w:val="27"/>
        </w:rPr>
        <w:t>Leadership and Management</w:t>
      </w:r>
    </w:p>
    <w:p w:rsidR="00090183" w:rsidRDefault="0010282F">
      <w:pPr>
        <w:numPr>
          <w:ilvl w:val="0"/>
          <w:numId w:val="4"/>
        </w:numPr>
        <w:spacing w:before="280" w:after="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Autism Re-Accreditation</w:t>
      </w:r>
      <w:r>
        <w:rPr>
          <w:rFonts w:ascii="Comic Sans MS" w:eastAsia="Comic Sans MS" w:hAnsi="Comic Sans MS" w:cs="Comic Sans MS"/>
          <w:sz w:val="24"/>
          <w:szCs w:val="24"/>
        </w:rPr>
        <w:t xml:space="preserve"> – achieve re-accreditation and embed autism-specific strategies.</w:t>
      </w:r>
    </w:p>
    <w:p w:rsidR="00090183" w:rsidRDefault="0010282F">
      <w:pPr>
        <w:numPr>
          <w:ilvl w:val="0"/>
          <w:numId w:val="4"/>
        </w:numPr>
        <w:spacing w:after="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Develop Leadership Capacity</w:t>
      </w:r>
      <w:r>
        <w:rPr>
          <w:rFonts w:ascii="Comic Sans MS" w:eastAsia="Comic Sans MS" w:hAnsi="Comic Sans MS" w:cs="Comic Sans MS"/>
          <w:sz w:val="24"/>
          <w:szCs w:val="24"/>
        </w:rPr>
        <w:t xml:space="preserve"> – support new middle/senior leaders (Maths, English, Behaviour, Attendance, Inclusion, Upper School).</w:t>
      </w:r>
    </w:p>
    <w:p w:rsidR="00090183" w:rsidRDefault="0010282F">
      <w:pPr>
        <w:numPr>
          <w:ilvl w:val="0"/>
          <w:numId w:val="4"/>
        </w:numPr>
        <w:spacing w:after="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 xml:space="preserve">Embed </w:t>
      </w:r>
      <w:proofErr w:type="spellStart"/>
      <w:r>
        <w:rPr>
          <w:rFonts w:ascii="Comic Sans MS" w:eastAsia="Comic Sans MS" w:hAnsi="Comic Sans MS" w:cs="Comic Sans MS"/>
          <w:b/>
          <w:sz w:val="24"/>
          <w:szCs w:val="24"/>
        </w:rPr>
        <w:t>Arbor</w:t>
      </w:r>
      <w:proofErr w:type="spellEnd"/>
      <w:r>
        <w:rPr>
          <w:rFonts w:ascii="Comic Sans MS" w:eastAsia="Comic Sans MS" w:hAnsi="Comic Sans MS" w:cs="Comic Sans MS"/>
          <w:b/>
          <w:sz w:val="24"/>
          <w:szCs w:val="24"/>
        </w:rPr>
        <w:t xml:space="preserve"> MIS</w:t>
      </w:r>
      <w:r>
        <w:rPr>
          <w:rFonts w:ascii="Comic Sans MS" w:eastAsia="Comic Sans MS" w:hAnsi="Comic Sans MS" w:cs="Comic Sans MS"/>
          <w:sz w:val="24"/>
          <w:szCs w:val="24"/>
        </w:rPr>
        <w:t xml:space="preserve"> – use for small-step progress tracking, curriculum planning, and data analysis.</w:t>
      </w:r>
    </w:p>
    <w:p w:rsidR="00090183" w:rsidRDefault="0010282F">
      <w:pPr>
        <w:numPr>
          <w:ilvl w:val="0"/>
          <w:numId w:val="4"/>
        </w:numPr>
        <w:spacing w:after="28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Strengthen TA Practice</w:t>
      </w:r>
      <w:r>
        <w:rPr>
          <w:rFonts w:ascii="Comic Sans MS" w:eastAsia="Comic Sans MS" w:hAnsi="Comic Sans MS" w:cs="Comic Sans MS"/>
          <w:sz w:val="24"/>
          <w:szCs w:val="24"/>
        </w:rPr>
        <w:t xml:space="preserve"> – embed a consistent TA mental model with evidence-based strategies and </w:t>
      </w:r>
      <w:proofErr w:type="spellStart"/>
      <w:r>
        <w:rPr>
          <w:rFonts w:ascii="Comic Sans MS" w:eastAsia="Comic Sans MS" w:hAnsi="Comic Sans MS" w:cs="Comic Sans MS"/>
          <w:sz w:val="24"/>
          <w:szCs w:val="24"/>
        </w:rPr>
        <w:t>StepLab</w:t>
      </w:r>
      <w:proofErr w:type="spellEnd"/>
      <w:r>
        <w:rPr>
          <w:rFonts w:ascii="Comic Sans MS" w:eastAsia="Comic Sans MS" w:hAnsi="Comic Sans MS" w:cs="Comic Sans MS"/>
          <w:sz w:val="24"/>
          <w:szCs w:val="24"/>
        </w:rPr>
        <w:t xml:space="preserve"> coaching.</w:t>
      </w:r>
    </w:p>
    <w:p w:rsidR="00090183" w:rsidRDefault="0073408B">
      <w:pPr>
        <w:spacing w:after="0" w:line="240" w:lineRule="auto"/>
        <w:rPr>
          <w:rFonts w:ascii="Comic Sans MS" w:eastAsia="Comic Sans MS" w:hAnsi="Comic Sans MS" w:cs="Comic Sans MS"/>
          <w:sz w:val="24"/>
          <w:szCs w:val="24"/>
        </w:rPr>
      </w:pPr>
      <w:r>
        <w:pict w14:anchorId="6EF89A0D">
          <v:rect id="_x0000_i1027" style="width:0;height:1.5pt" o:hralign="center" o:hrstd="t" o:hr="t" fillcolor="#a0a0a0" stroked="f"/>
        </w:pict>
      </w:r>
    </w:p>
    <w:p w:rsidR="00090183" w:rsidRDefault="0010282F">
      <w:pPr>
        <w:spacing w:before="280" w:after="280" w:line="240" w:lineRule="auto"/>
        <w:rPr>
          <w:rFonts w:ascii="Comic Sans MS" w:eastAsia="Comic Sans MS" w:hAnsi="Comic Sans MS" w:cs="Comic Sans MS"/>
          <w:b/>
          <w:sz w:val="27"/>
          <w:szCs w:val="27"/>
        </w:rPr>
      </w:pPr>
      <w:r>
        <w:rPr>
          <w:rFonts w:ascii="Comic Sans MS" w:eastAsia="Comic Sans MS" w:hAnsi="Comic Sans MS" w:cs="Comic Sans MS"/>
          <w:b/>
          <w:sz w:val="27"/>
          <w:szCs w:val="27"/>
        </w:rPr>
        <w:t>Quality of Personal Development</w:t>
      </w:r>
    </w:p>
    <w:p w:rsidR="00090183" w:rsidRDefault="0010282F">
      <w:pPr>
        <w:numPr>
          <w:ilvl w:val="0"/>
          <w:numId w:val="7"/>
        </w:numPr>
        <w:spacing w:before="280" w:after="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Improve Parent Communication</w:t>
      </w:r>
      <w:r>
        <w:rPr>
          <w:rFonts w:ascii="Comic Sans MS" w:eastAsia="Comic Sans MS" w:hAnsi="Comic Sans MS" w:cs="Comic Sans MS"/>
          <w:sz w:val="24"/>
          <w:szCs w:val="24"/>
        </w:rPr>
        <w:t xml:space="preserve"> – consistent reporting on personalised learning journeys and achievements.</w:t>
      </w:r>
    </w:p>
    <w:p w:rsidR="00090183" w:rsidRDefault="0010282F">
      <w:pPr>
        <w:numPr>
          <w:ilvl w:val="0"/>
          <w:numId w:val="7"/>
        </w:numPr>
        <w:spacing w:after="280"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Strengthen Pupil Voice</w:t>
      </w:r>
      <w:r>
        <w:rPr>
          <w:rFonts w:ascii="Comic Sans MS" w:eastAsia="Comic Sans MS" w:hAnsi="Comic Sans MS" w:cs="Comic Sans MS"/>
          <w:sz w:val="24"/>
          <w:szCs w:val="24"/>
        </w:rPr>
        <w:t xml:space="preserve"> – raise profile of School Council through newsletters, fundraising, and pupil-led initiatives.</w:t>
      </w:r>
    </w:p>
    <w:p w:rsidR="00090183" w:rsidRDefault="00090183">
      <w:pPr>
        <w:shd w:val="clear" w:color="auto" w:fill="FFFFFF"/>
        <w:rPr>
          <w:rFonts w:ascii="Comic Sans MS" w:eastAsia="Comic Sans MS" w:hAnsi="Comic Sans MS" w:cs="Comic Sans MS"/>
          <w:color w:val="000000"/>
          <w:sz w:val="20"/>
          <w:szCs w:val="20"/>
        </w:rPr>
      </w:pPr>
      <w:bookmarkStart w:id="5" w:name="_heading=h.id6vdye2liyj" w:colFirst="0" w:colLast="0"/>
      <w:bookmarkEnd w:id="5"/>
    </w:p>
    <w:p w:rsidR="00090183" w:rsidRDefault="00090183">
      <w:pPr>
        <w:pBdr>
          <w:top w:val="nil"/>
          <w:left w:val="nil"/>
          <w:bottom w:val="nil"/>
          <w:right w:val="nil"/>
          <w:between w:val="nil"/>
        </w:pBdr>
        <w:spacing w:after="0" w:line="240" w:lineRule="auto"/>
        <w:rPr>
          <w:rFonts w:ascii="Comic Sans MS" w:eastAsia="Comic Sans MS" w:hAnsi="Comic Sans MS" w:cs="Comic Sans MS"/>
          <w:color w:val="000000"/>
        </w:rPr>
      </w:pPr>
    </w:p>
    <w:p w:rsidR="00090183" w:rsidRDefault="00090183">
      <w:pPr>
        <w:pBdr>
          <w:top w:val="nil"/>
          <w:left w:val="nil"/>
          <w:bottom w:val="nil"/>
          <w:right w:val="nil"/>
          <w:between w:val="nil"/>
        </w:pBdr>
        <w:spacing w:after="0" w:line="240" w:lineRule="auto"/>
        <w:ind w:left="284"/>
        <w:rPr>
          <w:rFonts w:ascii="Comic Sans MS" w:eastAsia="Comic Sans MS" w:hAnsi="Comic Sans MS" w:cs="Comic Sans MS"/>
          <w:color w:val="000000"/>
        </w:rPr>
      </w:pPr>
    </w:p>
    <w:sectPr w:rsidR="00090183">
      <w:headerReference w:type="default" r:id="rId10"/>
      <w:footerReference w:type="default" r:id="rId11"/>
      <w:pgSz w:w="11906" w:h="16838"/>
      <w:pgMar w:top="1440" w:right="1440"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08B" w:rsidRDefault="0073408B">
      <w:pPr>
        <w:spacing w:after="0" w:line="240" w:lineRule="auto"/>
      </w:pPr>
      <w:r>
        <w:separator/>
      </w:r>
    </w:p>
  </w:endnote>
  <w:endnote w:type="continuationSeparator" w:id="0">
    <w:p w:rsidR="0073408B" w:rsidRDefault="0073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rd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83" w:rsidRDefault="00090183">
    <w:pPr>
      <w:widowControl w:val="0"/>
      <w:pBdr>
        <w:top w:val="nil"/>
        <w:left w:val="nil"/>
        <w:bottom w:val="nil"/>
        <w:right w:val="nil"/>
        <w:between w:val="nil"/>
      </w:pBdr>
      <w:spacing w:after="0"/>
      <w:rPr>
        <w:color w:val="000000"/>
      </w:rPr>
    </w:pPr>
  </w:p>
  <w:tbl>
    <w:tblPr>
      <w:tblStyle w:val="af2"/>
      <w:tblW w:w="9048" w:type="dxa"/>
      <w:tblBorders>
        <w:top w:val="single" w:sz="18" w:space="0" w:color="808080"/>
        <w:insideV w:val="single" w:sz="18" w:space="0" w:color="808080"/>
      </w:tblBorders>
      <w:tblLayout w:type="fixed"/>
      <w:tblLook w:val="0400" w:firstRow="0" w:lastRow="0" w:firstColumn="0" w:lastColumn="0" w:noHBand="0" w:noVBand="1"/>
    </w:tblPr>
    <w:tblGrid>
      <w:gridCol w:w="938"/>
      <w:gridCol w:w="8110"/>
    </w:tblGrid>
    <w:tr w:rsidR="00090183">
      <w:tc>
        <w:tcPr>
          <w:tcW w:w="938" w:type="dxa"/>
        </w:tcPr>
        <w:p w:rsidR="00090183" w:rsidRDefault="0010282F">
          <w:pPr>
            <w:pBdr>
              <w:top w:val="nil"/>
              <w:left w:val="nil"/>
              <w:bottom w:val="nil"/>
              <w:right w:val="nil"/>
              <w:between w:val="nil"/>
            </w:pBdr>
            <w:tabs>
              <w:tab w:val="center" w:pos="4513"/>
              <w:tab w:val="right" w:pos="9026"/>
            </w:tabs>
            <w:spacing w:after="0" w:line="240" w:lineRule="auto"/>
            <w:jc w:val="right"/>
            <w:rPr>
              <w:b/>
              <w:color w:val="4F81BD"/>
              <w:sz w:val="32"/>
              <w:szCs w:val="32"/>
            </w:rPr>
          </w:pPr>
          <w:r>
            <w:rPr>
              <w:color w:val="000000"/>
            </w:rPr>
            <w:fldChar w:fldCharType="begin"/>
          </w:r>
          <w:r>
            <w:rPr>
              <w:color w:val="000000"/>
            </w:rPr>
            <w:instrText>PAGE</w:instrText>
          </w:r>
          <w:r>
            <w:rPr>
              <w:color w:val="000000"/>
            </w:rPr>
            <w:fldChar w:fldCharType="separate"/>
          </w:r>
          <w:r w:rsidR="00BF25B6">
            <w:rPr>
              <w:noProof/>
              <w:color w:val="000000"/>
            </w:rPr>
            <w:t>6</w:t>
          </w:r>
          <w:r>
            <w:rPr>
              <w:color w:val="000000"/>
            </w:rPr>
            <w:fldChar w:fldCharType="end"/>
          </w:r>
        </w:p>
      </w:tc>
      <w:tc>
        <w:tcPr>
          <w:tcW w:w="8110" w:type="dxa"/>
        </w:tcPr>
        <w:p w:rsidR="00090183" w:rsidRDefault="0010282F">
          <w:pPr>
            <w:pBdr>
              <w:top w:val="nil"/>
              <w:left w:val="nil"/>
              <w:bottom w:val="nil"/>
              <w:right w:val="nil"/>
              <w:between w:val="nil"/>
            </w:pBdr>
            <w:tabs>
              <w:tab w:val="center" w:pos="4513"/>
              <w:tab w:val="right" w:pos="9026"/>
            </w:tabs>
            <w:spacing w:after="0" w:line="240" w:lineRule="auto"/>
            <w:jc w:val="center"/>
            <w:rPr>
              <w:color w:val="000000"/>
            </w:rPr>
          </w:pPr>
          <w:proofErr w:type="spellStart"/>
          <w:r>
            <w:rPr>
              <w:color w:val="000000"/>
            </w:rPr>
            <w:t>Self Evaluation</w:t>
          </w:r>
          <w:proofErr w:type="spellEnd"/>
          <w:r>
            <w:rPr>
              <w:color w:val="000000"/>
            </w:rPr>
            <w:t xml:space="preserve"> Document 2025-2026</w:t>
          </w:r>
        </w:p>
      </w:tc>
    </w:tr>
  </w:tbl>
  <w:p w:rsidR="00090183" w:rsidRDefault="0009018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08B" w:rsidRDefault="0073408B">
      <w:pPr>
        <w:spacing w:after="0" w:line="240" w:lineRule="auto"/>
      </w:pPr>
      <w:r>
        <w:separator/>
      </w:r>
    </w:p>
  </w:footnote>
  <w:footnote w:type="continuationSeparator" w:id="0">
    <w:p w:rsidR="0073408B" w:rsidRDefault="00734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83" w:rsidRDefault="0010282F">
    <w:pPr>
      <w:pBdr>
        <w:top w:val="nil"/>
        <w:left w:val="nil"/>
        <w:bottom w:val="nil"/>
        <w:right w:val="nil"/>
        <w:between w:val="nil"/>
      </w:pBdr>
      <w:tabs>
        <w:tab w:val="center" w:pos="4513"/>
        <w:tab w:val="right" w:pos="9026"/>
      </w:tabs>
      <w:spacing w:after="0" w:line="240" w:lineRule="auto"/>
      <w:ind w:left="-567"/>
      <w:rPr>
        <w:color w:val="000000"/>
      </w:rPr>
    </w:pPr>
    <w:r>
      <w:rPr>
        <w:noProof/>
        <w:color w:val="000000"/>
      </w:rPr>
      <w:drawing>
        <wp:inline distT="0" distB="0" distL="0" distR="0">
          <wp:extent cx="1914525" cy="828675"/>
          <wp:effectExtent l="0" t="0" r="0" b="0"/>
          <wp:docPr id="28" name="image1.png" descr="cid:image001.png@01D984CB.EEB04FE0"/>
          <wp:cNvGraphicFramePr/>
          <a:graphic xmlns:a="http://schemas.openxmlformats.org/drawingml/2006/main">
            <a:graphicData uri="http://schemas.openxmlformats.org/drawingml/2006/picture">
              <pic:pic xmlns:pic="http://schemas.openxmlformats.org/drawingml/2006/picture">
                <pic:nvPicPr>
                  <pic:cNvPr id="0" name="image1.png" descr="cid:image001.png@01D984CB.EEB04FE0"/>
                  <pic:cNvPicPr preferRelativeResize="0"/>
                </pic:nvPicPr>
                <pic:blipFill>
                  <a:blip r:embed="rId1"/>
                  <a:srcRect/>
                  <a:stretch>
                    <a:fillRect/>
                  </a:stretch>
                </pic:blipFill>
                <pic:spPr>
                  <a:xfrm>
                    <a:off x="0" y="0"/>
                    <a:ext cx="1914525" cy="828675"/>
                  </a:xfrm>
                  <a:prstGeom prst="rect">
                    <a:avLst/>
                  </a:prstGeom>
                  <a:ln/>
                </pic:spPr>
              </pic:pic>
            </a:graphicData>
          </a:graphic>
        </wp:inline>
      </w:drawing>
    </w:r>
  </w:p>
  <w:p w:rsidR="00090183" w:rsidRDefault="0009018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1A1"/>
    <w:multiLevelType w:val="multilevel"/>
    <w:tmpl w:val="C010B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CC628D"/>
    <w:multiLevelType w:val="multilevel"/>
    <w:tmpl w:val="08806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B57C5F"/>
    <w:multiLevelType w:val="multilevel"/>
    <w:tmpl w:val="361C4B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B402B28"/>
    <w:multiLevelType w:val="multilevel"/>
    <w:tmpl w:val="B9769C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BBF18A6"/>
    <w:multiLevelType w:val="multilevel"/>
    <w:tmpl w:val="7A882D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47C73C7"/>
    <w:multiLevelType w:val="multilevel"/>
    <w:tmpl w:val="BEA42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711C76"/>
    <w:multiLevelType w:val="multilevel"/>
    <w:tmpl w:val="3D4C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3E32D2"/>
    <w:multiLevelType w:val="multilevel"/>
    <w:tmpl w:val="B8DC8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92188"/>
    <w:multiLevelType w:val="multilevel"/>
    <w:tmpl w:val="4AA87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41711A"/>
    <w:multiLevelType w:val="multilevel"/>
    <w:tmpl w:val="6B6A5A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F321340"/>
    <w:multiLevelType w:val="multilevel"/>
    <w:tmpl w:val="7E4823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FB96C2F"/>
    <w:multiLevelType w:val="multilevel"/>
    <w:tmpl w:val="4324185E"/>
    <w:lvl w:ilvl="0">
      <w:start w:val="1"/>
      <w:numFmt w:val="bullet"/>
      <w:lvlText w:val="●"/>
      <w:lvlJc w:val="left"/>
      <w:pPr>
        <w:ind w:left="644" w:hanging="357"/>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2" w15:restartNumberingAfterBreak="0">
    <w:nsid w:val="422D6FA0"/>
    <w:multiLevelType w:val="multilevel"/>
    <w:tmpl w:val="59C08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B21A28"/>
    <w:multiLevelType w:val="multilevel"/>
    <w:tmpl w:val="4ADC3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8D0AE8"/>
    <w:multiLevelType w:val="multilevel"/>
    <w:tmpl w:val="2988AD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28D3312"/>
    <w:multiLevelType w:val="multilevel"/>
    <w:tmpl w:val="E8D0F3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D457AD5"/>
    <w:multiLevelType w:val="multilevel"/>
    <w:tmpl w:val="29087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89620EC"/>
    <w:multiLevelType w:val="multilevel"/>
    <w:tmpl w:val="4CA24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353D30"/>
    <w:multiLevelType w:val="multilevel"/>
    <w:tmpl w:val="3DDED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1033D23"/>
    <w:multiLevelType w:val="multilevel"/>
    <w:tmpl w:val="3C5C1B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1AE013D"/>
    <w:multiLevelType w:val="multilevel"/>
    <w:tmpl w:val="68E0F2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E294E30"/>
    <w:multiLevelType w:val="multilevel"/>
    <w:tmpl w:val="B226F9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6"/>
  </w:num>
  <w:num w:numId="2">
    <w:abstractNumId w:val="21"/>
  </w:num>
  <w:num w:numId="3">
    <w:abstractNumId w:val="10"/>
  </w:num>
  <w:num w:numId="4">
    <w:abstractNumId w:val="19"/>
  </w:num>
  <w:num w:numId="5">
    <w:abstractNumId w:val="5"/>
  </w:num>
  <w:num w:numId="6">
    <w:abstractNumId w:val="18"/>
  </w:num>
  <w:num w:numId="7">
    <w:abstractNumId w:val="2"/>
  </w:num>
  <w:num w:numId="8">
    <w:abstractNumId w:val="12"/>
  </w:num>
  <w:num w:numId="9">
    <w:abstractNumId w:val="0"/>
  </w:num>
  <w:num w:numId="10">
    <w:abstractNumId w:val="11"/>
  </w:num>
  <w:num w:numId="11">
    <w:abstractNumId w:val="8"/>
  </w:num>
  <w:num w:numId="12">
    <w:abstractNumId w:val="14"/>
  </w:num>
  <w:num w:numId="13">
    <w:abstractNumId w:val="3"/>
  </w:num>
  <w:num w:numId="14">
    <w:abstractNumId w:val="20"/>
  </w:num>
  <w:num w:numId="15">
    <w:abstractNumId w:val="1"/>
  </w:num>
  <w:num w:numId="16">
    <w:abstractNumId w:val="6"/>
  </w:num>
  <w:num w:numId="17">
    <w:abstractNumId w:val="15"/>
  </w:num>
  <w:num w:numId="18">
    <w:abstractNumId w:val="9"/>
  </w:num>
  <w:num w:numId="19">
    <w:abstractNumId w:val="13"/>
  </w:num>
  <w:num w:numId="20">
    <w:abstractNumId w:val="17"/>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83"/>
    <w:rsid w:val="00090183"/>
    <w:rsid w:val="0010282F"/>
    <w:rsid w:val="0073408B"/>
    <w:rsid w:val="00794D8E"/>
    <w:rsid w:val="00B75EB9"/>
    <w:rsid w:val="00BE3258"/>
    <w:rsid w:val="00BF25B6"/>
    <w:rsid w:val="00D90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8089C-9EE6-41CD-A493-5ECAB7F8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D0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A99"/>
    <w:rPr>
      <w:rFonts w:ascii="Tahoma" w:hAnsi="Tahoma" w:cs="Tahoma"/>
      <w:sz w:val="16"/>
      <w:szCs w:val="16"/>
    </w:rPr>
  </w:style>
  <w:style w:type="paragraph" w:styleId="Header">
    <w:name w:val="header"/>
    <w:basedOn w:val="Normal"/>
    <w:link w:val="HeaderChar"/>
    <w:uiPriority w:val="99"/>
    <w:unhideWhenUsed/>
    <w:rsid w:val="009D0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A99"/>
  </w:style>
  <w:style w:type="paragraph" w:styleId="Footer">
    <w:name w:val="footer"/>
    <w:basedOn w:val="Normal"/>
    <w:link w:val="FooterChar"/>
    <w:uiPriority w:val="99"/>
    <w:unhideWhenUsed/>
    <w:rsid w:val="009D0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A99"/>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34"/>
    <w:qFormat/>
    <w:rsid w:val="009D0A99"/>
    <w:pPr>
      <w:ind w:left="720"/>
      <w:contextualSpacing/>
    </w:pPr>
  </w:style>
  <w:style w:type="table" w:styleId="TableGrid">
    <w:name w:val="Table Grid"/>
    <w:basedOn w:val="TableNormal"/>
    <w:uiPriority w:val="39"/>
    <w:rsid w:val="009D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5B11"/>
    <w:rPr>
      <w:sz w:val="16"/>
      <w:szCs w:val="16"/>
    </w:rPr>
  </w:style>
  <w:style w:type="paragraph" w:styleId="CommentText">
    <w:name w:val="annotation text"/>
    <w:basedOn w:val="Normal"/>
    <w:link w:val="CommentTextChar"/>
    <w:uiPriority w:val="99"/>
    <w:semiHidden/>
    <w:unhideWhenUsed/>
    <w:rsid w:val="005F5B11"/>
    <w:pPr>
      <w:spacing w:line="240" w:lineRule="auto"/>
    </w:pPr>
    <w:rPr>
      <w:sz w:val="20"/>
      <w:szCs w:val="20"/>
    </w:rPr>
  </w:style>
  <w:style w:type="character" w:customStyle="1" w:styleId="CommentTextChar">
    <w:name w:val="Comment Text Char"/>
    <w:basedOn w:val="DefaultParagraphFont"/>
    <w:link w:val="CommentText"/>
    <w:uiPriority w:val="99"/>
    <w:semiHidden/>
    <w:rsid w:val="005F5B11"/>
    <w:rPr>
      <w:sz w:val="20"/>
      <w:szCs w:val="20"/>
    </w:rPr>
  </w:style>
  <w:style w:type="paragraph" w:styleId="CommentSubject">
    <w:name w:val="annotation subject"/>
    <w:basedOn w:val="CommentText"/>
    <w:next w:val="CommentText"/>
    <w:link w:val="CommentSubjectChar"/>
    <w:uiPriority w:val="99"/>
    <w:semiHidden/>
    <w:unhideWhenUsed/>
    <w:rsid w:val="005F5B11"/>
    <w:rPr>
      <w:b/>
      <w:bCs/>
    </w:rPr>
  </w:style>
  <w:style w:type="character" w:customStyle="1" w:styleId="CommentSubjectChar">
    <w:name w:val="Comment Subject Char"/>
    <w:basedOn w:val="CommentTextChar"/>
    <w:link w:val="CommentSubject"/>
    <w:uiPriority w:val="99"/>
    <w:semiHidden/>
    <w:rsid w:val="005F5B11"/>
    <w:rPr>
      <w:b/>
      <w:bCs/>
      <w:sz w:val="20"/>
      <w:szCs w:val="20"/>
    </w:rPr>
  </w:style>
  <w:style w:type="paragraph" w:styleId="NoSpacing">
    <w:name w:val="No Spacing"/>
    <w:uiPriority w:val="1"/>
    <w:qFormat/>
    <w:rsid w:val="00933F60"/>
    <w:pPr>
      <w:spacing w:after="0" w:line="240" w:lineRule="auto"/>
    </w:pPr>
  </w:style>
  <w:style w:type="paragraph" w:styleId="NormalWeb">
    <w:name w:val="Normal (Web)"/>
    <w:basedOn w:val="Normal"/>
    <w:uiPriority w:val="99"/>
    <w:semiHidden/>
    <w:unhideWhenUsed/>
    <w:rsid w:val="0038474B"/>
    <w:pPr>
      <w:spacing w:after="0" w:line="240" w:lineRule="auto"/>
    </w:pPr>
    <w:rPr>
      <w:rFonts w:ascii="Times New Roman" w:eastAsiaTheme="minorHAnsi" w:hAnsi="Times New Roman" w:cs="Times New Roman"/>
      <w:sz w:val="24"/>
      <w:szCs w:val="24"/>
    </w:rPr>
  </w:style>
  <w:style w:type="paragraph" w:customStyle="1" w:styleId="xmsonormal">
    <w:name w:val="xmsonormal"/>
    <w:basedOn w:val="Normal"/>
    <w:uiPriority w:val="99"/>
    <w:semiHidden/>
    <w:rsid w:val="008567D5"/>
    <w:pPr>
      <w:spacing w:after="0" w:line="240" w:lineRule="auto"/>
    </w:pPr>
    <w:rPr>
      <w:rFonts w:ascii="Times New Roman" w:eastAsiaTheme="minorHAnsi" w:hAnsi="Times New Roman" w:cs="Times New Roman"/>
      <w:sz w:val="24"/>
      <w:szCs w:val="24"/>
    </w:rPr>
  </w:style>
  <w:style w:type="paragraph" w:customStyle="1" w:styleId="contentpasted2">
    <w:name w:val="contentpasted2"/>
    <w:basedOn w:val="Normal"/>
    <w:rsid w:val="005C5D8A"/>
    <w:pPr>
      <w:spacing w:after="0" w:line="240" w:lineRule="auto"/>
    </w:pPr>
    <w:rPr>
      <w:rFonts w:ascii="Times New Roman" w:eastAsiaTheme="minorHAnsi" w:hAnsi="Times New Roman" w:cs="Times New Roman"/>
      <w:sz w:val="24"/>
      <w:szCs w:val="24"/>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7D2926"/>
  </w:style>
  <w:style w:type="character" w:styleId="Strong">
    <w:name w:val="Strong"/>
    <w:basedOn w:val="DefaultParagraphFont"/>
    <w:uiPriority w:val="22"/>
    <w:qFormat/>
    <w:rsid w:val="00F76401"/>
    <w:rPr>
      <w:b/>
      <w:bCs/>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ZqCCbkbGmy3mXvvNBeYEZiY/sg==">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3517</Words>
  <Characters>20051</Characters>
  <Application>Microsoft Office Word</Application>
  <DocSecurity>0</DocSecurity>
  <Lines>167</Lines>
  <Paragraphs>47</Paragraphs>
  <ScaleCrop>false</ScaleCrop>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Heeley.g1</dc:creator>
  <cp:lastModifiedBy>Darren Jones</cp:lastModifiedBy>
  <cp:revision>5</cp:revision>
  <dcterms:created xsi:type="dcterms:W3CDTF">2025-02-08T11:15:00Z</dcterms:created>
  <dcterms:modified xsi:type="dcterms:W3CDTF">2025-09-30T20:08:00Z</dcterms:modified>
</cp:coreProperties>
</file>