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CF3" w:rsidRPr="00EE2CF3" w:rsidRDefault="00EE2CF3" w:rsidP="00EE2CF3">
      <w:r w:rsidRPr="00EE2CF3">
        <w:rPr>
          <w:b/>
          <w:bCs/>
        </w:rPr>
        <w:t>Oakwood Academy Careers Policy Update (May 2025)</w:t>
      </w:r>
    </w:p>
    <w:p w:rsidR="00EE2CF3" w:rsidRPr="00EE2CF3" w:rsidRDefault="00EE2CF3" w:rsidP="00EE2CF3"/>
    <w:p w:rsidR="00EE2CF3" w:rsidRDefault="00EE2CF3" w:rsidP="00EE2CF3">
      <w:pPr>
        <w:rPr>
          <w:b/>
          <w:bCs/>
        </w:rPr>
      </w:pPr>
      <w:r w:rsidRPr="00EE2CF3">
        <w:rPr>
          <w:b/>
          <w:bCs/>
        </w:rPr>
        <w:t xml:space="preserve">Vision Statement </w:t>
      </w:r>
    </w:p>
    <w:p w:rsidR="00EE2CF3" w:rsidRPr="00EE2CF3" w:rsidRDefault="00EE2CF3" w:rsidP="00EE2CF3">
      <w:bookmarkStart w:id="0" w:name="_GoBack"/>
      <w:bookmarkEnd w:id="0"/>
      <w:r w:rsidRPr="00EE2CF3">
        <w:t>We, the staff and governors, aspire to ensure that all our students, irrespective of background, ability, or any potential barriers, achieve their potential in full, secure positive and sustained destinations, and realize their career ambitions. We commit to delivering high-quality careers provision, aligned with the updated statutory guidance and the world-class framework of the Gatsby Benchmarks.</w:t>
      </w:r>
    </w:p>
    <w:p w:rsidR="00EE2CF3" w:rsidRPr="00EE2CF3" w:rsidRDefault="00EE2CF3" w:rsidP="00EE2CF3">
      <w:pPr>
        <w:rPr>
          <w:b/>
          <w:bCs/>
        </w:rPr>
      </w:pPr>
      <w:r w:rsidRPr="00EE2CF3">
        <w:rPr>
          <w:b/>
          <w:bCs/>
        </w:rPr>
        <w:t>1. Introduction</w:t>
      </w:r>
    </w:p>
    <w:p w:rsidR="00EE2CF3" w:rsidRPr="00EE2CF3" w:rsidRDefault="00EE2CF3" w:rsidP="00EE2CF3">
      <w:r w:rsidRPr="00EE2CF3">
        <w:rPr>
          <w:b/>
          <w:bCs/>
        </w:rPr>
        <w:t>1.1 Statutory Context and Compliance</w:t>
      </w:r>
    </w:p>
    <w:p w:rsidR="00EE2CF3" w:rsidRPr="00EE2CF3" w:rsidRDefault="00EE2CF3" w:rsidP="00EE2CF3">
      <w:r w:rsidRPr="00EE2CF3">
        <w:t>This policy is written with regard to the statutory guidance issued by the Department for Education (</w:t>
      </w:r>
      <w:proofErr w:type="spellStart"/>
      <w:r w:rsidRPr="00EE2CF3">
        <w:t>DfE</w:t>
      </w:r>
      <w:proofErr w:type="spellEnd"/>
      <w:r w:rsidRPr="00EE2CF3">
        <w:t xml:space="preserve">) titled </w:t>
      </w:r>
      <w:r w:rsidRPr="00EE2CF3">
        <w:rPr>
          <w:i/>
          <w:iCs/>
        </w:rPr>
        <w:t>Careers guidance and access for education and training providers</w:t>
      </w:r>
      <w:r w:rsidRPr="00EE2CF3">
        <w:t>, updated 8 May 2025. This guidance is issued under Section 45A of the Education Act 1997.</w:t>
      </w:r>
    </w:p>
    <w:p w:rsidR="00EE2CF3" w:rsidRPr="00EE2CF3" w:rsidRDefault="00EE2CF3" w:rsidP="00EE2CF3">
      <w:r w:rsidRPr="00EE2CF3">
        <w:t>The Academy must adhere to the duty to ensure a range of providers are able to access and inform pupils about technical education and apprenticeships. We recognize that high-quality careers guidance is essential for helping young people make informed choices, developing their potential, breaking down barriers to opportunity, and leading to better attainment and positive outcomes.</w:t>
      </w:r>
    </w:p>
    <w:p w:rsidR="00EE2CF3" w:rsidRPr="00EE2CF3" w:rsidRDefault="00EE2CF3" w:rsidP="00EE2CF3">
      <w:r w:rsidRPr="00EE2CF3">
        <w:rPr>
          <w:b/>
          <w:bCs/>
        </w:rPr>
        <w:t>Key Statutory Duties &amp; Expectations:</w:t>
      </w:r>
    </w:p>
    <w:p w:rsidR="00EE2CF3" w:rsidRPr="00EE2CF3" w:rsidRDefault="00EE2CF3" w:rsidP="00EE2CF3">
      <w:pPr>
        <w:numPr>
          <w:ilvl w:val="0"/>
          <w:numId w:val="1"/>
        </w:numPr>
      </w:pPr>
      <w:r w:rsidRPr="00EE2CF3">
        <w:rPr>
          <w:b/>
          <w:bCs/>
        </w:rPr>
        <w:t>Careers Guidance Scope:</w:t>
      </w:r>
      <w:r w:rsidRPr="00EE2CF3">
        <w:t xml:space="preserve"> The Academy must ensure young people have the careers education, information, and guidance to follow a pathway that is right for them and aligns with employment opportunities, acting impartially and showing no bias towards any route.</w:t>
      </w:r>
    </w:p>
    <w:p w:rsidR="00EE2CF3" w:rsidRPr="00EE2CF3" w:rsidRDefault="00EE2CF3" w:rsidP="00EE2CF3">
      <w:pPr>
        <w:numPr>
          <w:ilvl w:val="0"/>
          <w:numId w:val="1"/>
        </w:numPr>
      </w:pPr>
      <w:r w:rsidRPr="00EE2CF3">
        <w:rPr>
          <w:b/>
          <w:bCs/>
        </w:rPr>
        <w:t>Target Age Range:</w:t>
      </w:r>
      <w:r w:rsidRPr="00EE2CF3">
        <w:t xml:space="preserve"> The duty to provide independent careers guidance applies to </w:t>
      </w:r>
      <w:r w:rsidRPr="00EE2CF3">
        <w:rPr>
          <w:b/>
          <w:bCs/>
        </w:rPr>
        <w:t>all pupils in school from year 7 to year 13</w:t>
      </w:r>
      <w:r w:rsidRPr="00EE2CF3">
        <w:t xml:space="preserve"> and learners aged 19 to 25 with a current Education, Health and Care Plan (EHCP).</w:t>
      </w:r>
    </w:p>
    <w:p w:rsidR="00EE2CF3" w:rsidRPr="00EE2CF3" w:rsidRDefault="00EE2CF3" w:rsidP="00EE2CF3">
      <w:pPr>
        <w:numPr>
          <w:ilvl w:val="0"/>
          <w:numId w:val="1"/>
        </w:numPr>
      </w:pPr>
      <w:r w:rsidRPr="00EE2CF3">
        <w:rPr>
          <w:b/>
          <w:bCs/>
        </w:rPr>
        <w:t>Gatsby Benchmarks:</w:t>
      </w:r>
      <w:r w:rsidRPr="00EE2CF3">
        <w:t xml:space="preserve"> The Academy commits to implementing the updated Gatsby Benchmarks (The Next 10 Years). We are strongly encouraged to begin planning immediately to embed these updates into practice before their required implementation from </w:t>
      </w:r>
      <w:r w:rsidRPr="00EE2CF3">
        <w:rPr>
          <w:b/>
          <w:bCs/>
        </w:rPr>
        <w:t>September 2025</w:t>
      </w:r>
      <w:r w:rsidRPr="00EE2CF3">
        <w:t>.</w:t>
      </w:r>
    </w:p>
    <w:p w:rsidR="00EE2CF3" w:rsidRPr="00EE2CF3" w:rsidRDefault="00EE2CF3" w:rsidP="00EE2CF3">
      <w:r w:rsidRPr="00EE2CF3">
        <w:rPr>
          <w:b/>
          <w:bCs/>
        </w:rPr>
        <w:t>1.2 Provider Access Legislation (PAL)</w:t>
      </w:r>
    </w:p>
    <w:p w:rsidR="00EE2CF3" w:rsidRPr="00EE2CF3" w:rsidRDefault="00EE2CF3" w:rsidP="00EE2CF3">
      <w:r w:rsidRPr="00EE2CF3">
        <w:t xml:space="preserve">The Academy must comply with the duty to provide providers of technical education and apprenticeships access to talk to all pupils in Years 8 to 13. This must include </w:t>
      </w:r>
      <w:r w:rsidRPr="00EE2CF3">
        <w:rPr>
          <w:b/>
          <w:bCs/>
        </w:rPr>
        <w:t>at least 6 encounters</w:t>
      </w:r>
      <w:r w:rsidRPr="00EE2CF3">
        <w:t xml:space="preserve"> with a provider of technical education or apprenticeships.</w:t>
      </w:r>
    </w:p>
    <w:p w:rsidR="00EE2CF3" w:rsidRPr="00EE2CF3" w:rsidRDefault="00EE2CF3" w:rsidP="00EE2CF3">
      <w:r w:rsidRPr="00EE2CF3">
        <w:t>These 6 encounters must meet the following mandatory structure and timing:</w:t>
      </w:r>
    </w:p>
    <w:p w:rsidR="00EE2CF3" w:rsidRPr="00EE2CF3" w:rsidRDefault="00EE2CF3" w:rsidP="00EE2CF3">
      <w:pPr>
        <w:numPr>
          <w:ilvl w:val="0"/>
          <w:numId w:val="2"/>
        </w:numPr>
      </w:pPr>
      <w:r w:rsidRPr="00EE2CF3">
        <w:rPr>
          <w:b/>
          <w:bCs/>
        </w:rPr>
        <w:t>Two mandatory encounters</w:t>
      </w:r>
      <w:r w:rsidRPr="00EE2CF3">
        <w:t xml:space="preserve"> for all pupils during Year 8 OR between September 1st and February 28th during Year 9.</w:t>
      </w:r>
    </w:p>
    <w:p w:rsidR="00EE2CF3" w:rsidRPr="00EE2CF3" w:rsidRDefault="00EE2CF3" w:rsidP="00EE2CF3">
      <w:pPr>
        <w:numPr>
          <w:ilvl w:val="0"/>
          <w:numId w:val="2"/>
        </w:numPr>
      </w:pPr>
      <w:r w:rsidRPr="00EE2CF3">
        <w:rPr>
          <w:b/>
          <w:bCs/>
        </w:rPr>
        <w:t>Two mandatory encounters</w:t>
      </w:r>
      <w:r w:rsidRPr="00EE2CF3">
        <w:t xml:space="preserve"> for all pupils during Year 10 OR between September 1st and February 28th during Year 11.</w:t>
      </w:r>
    </w:p>
    <w:p w:rsidR="00EE2CF3" w:rsidRPr="00EE2CF3" w:rsidRDefault="00EE2CF3" w:rsidP="00EE2CF3">
      <w:pPr>
        <w:numPr>
          <w:ilvl w:val="0"/>
          <w:numId w:val="2"/>
        </w:numPr>
      </w:pPr>
      <w:r w:rsidRPr="00EE2CF3">
        <w:rPr>
          <w:b/>
          <w:bCs/>
        </w:rPr>
        <w:lastRenderedPageBreak/>
        <w:t>Two encounters</w:t>
      </w:r>
      <w:r w:rsidRPr="00EE2CF3">
        <w:t xml:space="preserve"> that the school must provide (optional for pupils to attend) during Year 12 OR between September 1st and February 28th during Year 13.</w:t>
      </w:r>
    </w:p>
    <w:p w:rsidR="00EE2CF3" w:rsidRPr="00EE2CF3" w:rsidRDefault="00EE2CF3" w:rsidP="00EE2CF3">
      <w:r w:rsidRPr="00EE2CF3">
        <w:t xml:space="preserve">All 6 encounters must happen for a reasonable period of time during the standard school day. We must publish a </w:t>
      </w:r>
      <w:r w:rsidRPr="00EE2CF3">
        <w:rPr>
          <w:b/>
          <w:bCs/>
        </w:rPr>
        <w:t>Provider Access Policy Statement</w:t>
      </w:r>
      <w:r w:rsidRPr="00EE2CF3">
        <w:t xml:space="preserve"> detailing the circumstances for access, procedures, refusal grounds, and how we meet the legal requirement for 6 provider encounters. This statement will be reviewed annually and agreed with the Governing Body.</w:t>
      </w:r>
    </w:p>
    <w:p w:rsidR="00EE2CF3" w:rsidRPr="00EE2CF3" w:rsidRDefault="00EE2CF3" w:rsidP="00EE2CF3">
      <w:pPr>
        <w:rPr>
          <w:b/>
          <w:bCs/>
        </w:rPr>
      </w:pPr>
      <w:r w:rsidRPr="00EE2CF3">
        <w:rPr>
          <w:b/>
          <w:bCs/>
        </w:rPr>
        <w:t>2. Definitions</w:t>
      </w:r>
    </w:p>
    <w:p w:rsidR="00EE2CF3" w:rsidRPr="00EE2CF3" w:rsidRDefault="00EE2CF3" w:rsidP="00EE2CF3">
      <w:r w:rsidRPr="00EE2CF3">
        <w:rPr>
          <w:b/>
          <w:bCs/>
        </w:rPr>
        <w:t>2.1 Careers Guidance (Updated)</w:t>
      </w:r>
      <w:r w:rsidRPr="00EE2CF3">
        <w:t xml:space="preserve"> ‘Careers guidance’ now covers the full range of activity delivered under the </w:t>
      </w:r>
      <w:r w:rsidRPr="00EE2CF3">
        <w:rPr>
          <w:b/>
          <w:bCs/>
        </w:rPr>
        <w:t>8 updated Gatsby Benchmarks</w:t>
      </w:r>
      <w:r w:rsidRPr="00EE2CF3">
        <w:t>.</w:t>
      </w:r>
    </w:p>
    <w:p w:rsidR="00EE2CF3" w:rsidRPr="00EE2CF3" w:rsidRDefault="00EE2CF3" w:rsidP="00EE2CF3">
      <w:r w:rsidRPr="00EE2CF3">
        <w:rPr>
          <w:b/>
          <w:bCs/>
        </w:rPr>
        <w:t>2.4 Promote the best interests of the pupils to whom it is given (Refined)</w:t>
      </w:r>
      <w:r w:rsidRPr="00EE2CF3">
        <w:t xml:space="preserve"> In line with our Vision, this includes ensuring advice must not depress pupils’ reasonable aspirations, actively seeking to challenge </w:t>
      </w:r>
      <w:r w:rsidRPr="00EE2CF3">
        <w:rPr>
          <w:b/>
          <w:bCs/>
        </w:rPr>
        <w:t>misconceptions and stereotypical thinking</w:t>
      </w:r>
      <w:r w:rsidRPr="00EE2CF3">
        <w:t xml:space="preserve">, and helping pupils navigate concerns about </w:t>
      </w:r>
      <w:r w:rsidRPr="00EE2CF3">
        <w:rPr>
          <w:b/>
          <w:bCs/>
        </w:rPr>
        <w:t>barriers to career progression</w:t>
      </w:r>
      <w:r w:rsidRPr="00EE2CF3">
        <w:t>.</w:t>
      </w:r>
    </w:p>
    <w:p w:rsidR="00EE2CF3" w:rsidRPr="00EE2CF3" w:rsidRDefault="00EE2CF3" w:rsidP="00EE2CF3">
      <w:pPr>
        <w:rPr>
          <w:b/>
          <w:bCs/>
        </w:rPr>
      </w:pPr>
      <w:r w:rsidRPr="00EE2CF3">
        <w:rPr>
          <w:b/>
          <w:bCs/>
        </w:rPr>
        <w:t>3. The Role of the Academy (Updated to reflect Gatsby Benchmark Requirements)</w:t>
      </w:r>
    </w:p>
    <w:p w:rsidR="00EE2CF3" w:rsidRPr="00EE2CF3" w:rsidRDefault="00EE2CF3" w:rsidP="00EE2CF3">
      <w:r w:rsidRPr="00EE2CF3">
        <w:t>The Academy’s careers programme will be developed and implemented based on the updated Gatsby Benchmarks for Secondary Schools.</w:t>
      </w:r>
    </w:p>
    <w:p w:rsidR="00EE2CF3" w:rsidRPr="00EE2CF3" w:rsidRDefault="00EE2CF3" w:rsidP="00EE2CF3">
      <w:r w:rsidRPr="00EE2CF3">
        <w:rPr>
          <w:b/>
          <w:bCs/>
        </w:rPr>
        <w:t>3.1 Programme Structure and Leadership (Benchmark 1: A Stable Careers Programme)</w:t>
      </w:r>
    </w:p>
    <w:p w:rsidR="00EE2CF3" w:rsidRPr="00EE2CF3" w:rsidRDefault="00EE2CF3" w:rsidP="00EE2CF3">
      <w:pPr>
        <w:numPr>
          <w:ilvl w:val="0"/>
          <w:numId w:val="3"/>
        </w:numPr>
      </w:pPr>
      <w:r w:rsidRPr="00EE2CF3">
        <w:t xml:space="preserve">The careers programme must be </w:t>
      </w:r>
      <w:r w:rsidRPr="00EE2CF3">
        <w:rPr>
          <w:b/>
          <w:bCs/>
        </w:rPr>
        <w:t>tailored to the needs of pupils</w:t>
      </w:r>
      <w:r w:rsidRPr="00EE2CF3">
        <w:t>, sequentially structured, underpinned by learning outcomes, and linked to the whole-school development plan.</w:t>
      </w:r>
    </w:p>
    <w:p w:rsidR="00EE2CF3" w:rsidRPr="00EE2CF3" w:rsidRDefault="00EE2CF3" w:rsidP="00EE2CF3">
      <w:pPr>
        <w:numPr>
          <w:ilvl w:val="0"/>
          <w:numId w:val="3"/>
        </w:numPr>
      </w:pPr>
      <w:r w:rsidRPr="00EE2CF3">
        <w:t>The Governing Body will provide strategic oversight of the careers plan and hold senior leaders to account for delivery.</w:t>
      </w:r>
    </w:p>
    <w:p w:rsidR="00EE2CF3" w:rsidRPr="00EE2CF3" w:rsidRDefault="00EE2CF3" w:rsidP="00EE2CF3">
      <w:pPr>
        <w:numPr>
          <w:ilvl w:val="0"/>
          <w:numId w:val="3"/>
        </w:numPr>
      </w:pPr>
      <w:r w:rsidRPr="00EE2CF3">
        <w:t xml:space="preserve">The programme must explicitly set out </w:t>
      </w:r>
      <w:r w:rsidRPr="00EE2CF3">
        <w:rPr>
          <w:b/>
          <w:bCs/>
        </w:rPr>
        <w:t>how parents and carers will be engaged throughout</w:t>
      </w:r>
      <w:r w:rsidRPr="00EE2CF3">
        <w:t>.</w:t>
      </w:r>
    </w:p>
    <w:p w:rsidR="00EE2CF3" w:rsidRPr="00EE2CF3" w:rsidRDefault="00EE2CF3" w:rsidP="00EE2CF3">
      <w:pPr>
        <w:numPr>
          <w:ilvl w:val="0"/>
          <w:numId w:val="3"/>
        </w:numPr>
      </w:pPr>
      <w:r w:rsidRPr="00EE2CF3">
        <w:t>The programme must be published on the Academy’s website and communicated to ensure pupils, parents/carers, staff, and employers can access and understand it.</w:t>
      </w:r>
    </w:p>
    <w:p w:rsidR="00EE2CF3" w:rsidRPr="00EE2CF3" w:rsidRDefault="00EE2CF3" w:rsidP="00EE2CF3">
      <w:pPr>
        <w:numPr>
          <w:ilvl w:val="0"/>
          <w:numId w:val="3"/>
        </w:numPr>
      </w:pPr>
      <w:r w:rsidRPr="00EE2CF3">
        <w:t>The programme will be regularly evaluated using feedback from a wide range of stakeholders, including learners, parents/carers, teachers, careers advisers, and employers.</w:t>
      </w:r>
    </w:p>
    <w:p w:rsidR="00EE2CF3" w:rsidRPr="00EE2CF3" w:rsidRDefault="00EE2CF3" w:rsidP="00EE2CF3">
      <w:r w:rsidRPr="00EE2CF3">
        <w:rPr>
          <w:b/>
          <w:bCs/>
        </w:rPr>
        <w:t>3.2 Learning from Information and Addressing Individual Needs (Benchmarks 2 &amp; 3)</w:t>
      </w:r>
    </w:p>
    <w:p w:rsidR="00EE2CF3" w:rsidRPr="00EE2CF3" w:rsidRDefault="00EE2CF3" w:rsidP="00EE2CF3">
      <w:pPr>
        <w:numPr>
          <w:ilvl w:val="0"/>
          <w:numId w:val="4"/>
        </w:numPr>
      </w:pPr>
      <w:r w:rsidRPr="00EE2CF3">
        <w:rPr>
          <w:b/>
          <w:bCs/>
        </w:rPr>
        <w:t>Labour Market Information (LMI):</w:t>
      </w:r>
      <w:r w:rsidRPr="00EE2CF3">
        <w:t xml:space="preserve"> All pupils, parents/carers, teachers, and staff who support pupils should have access to good-quality, up-to-date information about future pathways, study options, and labour market opportunities. Parents and carers must be encouraged and supported to </w:t>
      </w:r>
      <w:r w:rsidRPr="00EE2CF3">
        <w:rPr>
          <w:b/>
          <w:bCs/>
        </w:rPr>
        <w:t>access and use</w:t>
      </w:r>
      <w:r w:rsidRPr="00EE2CF3">
        <w:t xml:space="preserve"> this information.</w:t>
      </w:r>
    </w:p>
    <w:p w:rsidR="00EE2CF3" w:rsidRPr="00EE2CF3" w:rsidRDefault="00EE2CF3" w:rsidP="00EE2CF3">
      <w:pPr>
        <w:numPr>
          <w:ilvl w:val="0"/>
          <w:numId w:val="4"/>
        </w:numPr>
      </w:pPr>
      <w:r w:rsidRPr="00EE2CF3">
        <w:rPr>
          <w:b/>
          <w:bCs/>
        </w:rPr>
        <w:t>Needs of Each Young Person:</w:t>
      </w:r>
      <w:r w:rsidRPr="00EE2CF3">
        <w:t xml:space="preserve"> Opportunities must be tailored to the needs of each pupil, including vulnerable and disadvantaged pupils and those with SEND.</w:t>
      </w:r>
    </w:p>
    <w:p w:rsidR="00EE2CF3" w:rsidRPr="00EE2CF3" w:rsidRDefault="00EE2CF3" w:rsidP="00EE2CF3">
      <w:pPr>
        <w:numPr>
          <w:ilvl w:val="0"/>
          <w:numId w:val="4"/>
        </w:numPr>
      </w:pPr>
      <w:r w:rsidRPr="00EE2CF3">
        <w:rPr>
          <w:b/>
          <w:bCs/>
        </w:rPr>
        <w:t>Role Models &amp; Stereotypes:</w:t>
      </w:r>
      <w:r w:rsidRPr="00EE2CF3">
        <w:t xml:space="preserve"> The careers programme must actively seek to challenge misconceptions and stereotypical thinking, showcase a </w:t>
      </w:r>
      <w:r w:rsidRPr="00EE2CF3">
        <w:rPr>
          <w:b/>
          <w:bCs/>
        </w:rPr>
        <w:t>diverse range of role models</w:t>
      </w:r>
      <w:r w:rsidRPr="00EE2CF3">
        <w:t xml:space="preserve">, and utilize </w:t>
      </w:r>
      <w:r w:rsidRPr="00EE2CF3">
        <w:rPr>
          <w:b/>
          <w:bCs/>
        </w:rPr>
        <w:t>alumni</w:t>
      </w:r>
      <w:r w:rsidRPr="00EE2CF3">
        <w:t xml:space="preserve"> to support the programme.</w:t>
      </w:r>
    </w:p>
    <w:p w:rsidR="00EE2CF3" w:rsidRPr="00EE2CF3" w:rsidRDefault="00EE2CF3" w:rsidP="00EE2CF3">
      <w:pPr>
        <w:numPr>
          <w:ilvl w:val="0"/>
          <w:numId w:val="4"/>
        </w:numPr>
      </w:pPr>
      <w:r w:rsidRPr="00EE2CF3">
        <w:rPr>
          <w:b/>
          <w:bCs/>
        </w:rPr>
        <w:t>Data and Aspirations:</w:t>
      </w:r>
      <w:r w:rsidRPr="00EE2CF3">
        <w:t xml:space="preserve"> The Academy will collect, maintain, and use accurate data for each pupil on their </w:t>
      </w:r>
      <w:r w:rsidRPr="00EE2CF3">
        <w:rPr>
          <w:b/>
          <w:bCs/>
        </w:rPr>
        <w:t>aspirations, intended, and immediate</w:t>
      </w:r>
      <w:r w:rsidRPr="00EE2CF3">
        <w:t xml:space="preserve"> education, training, or employment </w:t>
      </w:r>
      <w:r w:rsidRPr="00EE2CF3">
        <w:lastRenderedPageBreak/>
        <w:t>destinations to inform personalized support. We will use sustained and longer-term destination data as part of our evaluation process.</w:t>
      </w:r>
    </w:p>
    <w:p w:rsidR="00EE2CF3" w:rsidRPr="00EE2CF3" w:rsidRDefault="00EE2CF3" w:rsidP="00EE2CF3">
      <w:r w:rsidRPr="00EE2CF3">
        <w:rPr>
          <w:b/>
          <w:bCs/>
        </w:rPr>
        <w:t>3.3 Curriculum and Staff Development (Benchmark 4: Linking Curriculum Learning to Careers)</w:t>
      </w:r>
    </w:p>
    <w:p w:rsidR="00EE2CF3" w:rsidRPr="00EE2CF3" w:rsidRDefault="00EE2CF3" w:rsidP="00EE2CF3">
      <w:pPr>
        <w:numPr>
          <w:ilvl w:val="0"/>
          <w:numId w:val="5"/>
        </w:numPr>
      </w:pPr>
      <w:r w:rsidRPr="00EE2CF3">
        <w:rPr>
          <w:b/>
          <w:bCs/>
        </w:rPr>
        <w:t>Curriculum Integration:</w:t>
      </w:r>
      <w:r w:rsidRPr="00EE2CF3">
        <w:t xml:space="preserve"> </w:t>
      </w:r>
      <w:r w:rsidRPr="00EE2CF3">
        <w:rPr>
          <w:b/>
          <w:bCs/>
        </w:rPr>
        <w:t>Every year, in every subject, every pupil</w:t>
      </w:r>
      <w:r w:rsidRPr="00EE2CF3">
        <w:t xml:space="preserve"> should have opportunities to learn how the knowledge and skills developed in that subject help people gain entry to, and be more effective workers within, a wide range of careers.</w:t>
      </w:r>
    </w:p>
    <w:p w:rsidR="00EE2CF3" w:rsidRPr="00EE2CF3" w:rsidRDefault="00EE2CF3" w:rsidP="00EE2CF3">
      <w:pPr>
        <w:numPr>
          <w:ilvl w:val="0"/>
          <w:numId w:val="5"/>
        </w:numPr>
      </w:pPr>
      <w:r w:rsidRPr="00EE2CF3">
        <w:rPr>
          <w:b/>
          <w:bCs/>
        </w:rPr>
        <w:t>Staff Training:</w:t>
      </w:r>
      <w:r w:rsidRPr="00EE2CF3">
        <w:t xml:space="preserve"> Careers provision must form part of the Academy's </w:t>
      </w:r>
      <w:r w:rsidRPr="00EE2CF3">
        <w:rPr>
          <w:b/>
          <w:bCs/>
        </w:rPr>
        <w:t>ongoing staff development programme</w:t>
      </w:r>
      <w:r w:rsidRPr="00EE2CF3">
        <w:t xml:space="preserve"> for teachers and all staff who support pupils.</w:t>
      </w:r>
    </w:p>
    <w:p w:rsidR="00EE2CF3" w:rsidRPr="00EE2CF3" w:rsidRDefault="00EE2CF3" w:rsidP="00EE2CF3">
      <w:r w:rsidRPr="00EE2CF3">
        <w:rPr>
          <w:b/>
          <w:bCs/>
        </w:rPr>
        <w:t>3.4 Encounters and Experiences (Benchmarks 5 &amp; 6)</w:t>
      </w:r>
    </w:p>
    <w:p w:rsidR="00EE2CF3" w:rsidRPr="00EE2CF3" w:rsidRDefault="00EE2CF3" w:rsidP="00EE2CF3">
      <w:pPr>
        <w:numPr>
          <w:ilvl w:val="0"/>
          <w:numId w:val="6"/>
        </w:numPr>
      </w:pPr>
      <w:r w:rsidRPr="00EE2CF3">
        <w:rPr>
          <w:b/>
          <w:bCs/>
        </w:rPr>
        <w:t>Employer Encounters (B5):</w:t>
      </w:r>
      <w:r w:rsidRPr="00EE2CF3">
        <w:t xml:space="preserve"> Every year, from the age of 11, pupils must participate in at least </w:t>
      </w:r>
      <w:r w:rsidRPr="00EE2CF3">
        <w:rPr>
          <w:b/>
          <w:bCs/>
        </w:rPr>
        <w:t>one meaningful encounter with an employer</w:t>
      </w:r>
      <w:r w:rsidRPr="00EE2CF3">
        <w:t>. These encounters must have a clear purpose, involve two-way interactions, and include time for preparation and reflection.</w:t>
      </w:r>
    </w:p>
    <w:p w:rsidR="00EE2CF3" w:rsidRPr="00EE2CF3" w:rsidRDefault="00EE2CF3" w:rsidP="00EE2CF3">
      <w:pPr>
        <w:numPr>
          <w:ilvl w:val="0"/>
          <w:numId w:val="6"/>
        </w:numPr>
      </w:pPr>
      <w:r w:rsidRPr="00EE2CF3">
        <w:rPr>
          <w:b/>
          <w:bCs/>
        </w:rPr>
        <w:t>Workplace Experiences (B6):</w:t>
      </w:r>
      <w:r w:rsidRPr="00EE2CF3">
        <w:t xml:space="preserve"> By age 16, every pupil must have had </w:t>
      </w:r>
      <w:r w:rsidRPr="00EE2CF3">
        <w:rPr>
          <w:b/>
          <w:bCs/>
        </w:rPr>
        <w:t>meaningful experiences of workplaces</w:t>
      </w:r>
      <w:r w:rsidRPr="00EE2CF3">
        <w:t xml:space="preserve">. By age 18, every pupil should have had </w:t>
      </w:r>
      <w:r w:rsidRPr="00EE2CF3">
        <w:rPr>
          <w:b/>
          <w:bCs/>
        </w:rPr>
        <w:t>at least one further meaningful experience</w:t>
      </w:r>
      <w:r w:rsidRPr="00EE2CF3">
        <w:t>. We will plan strategically towards the government's guarantee of 2 weeks' worth of work experience for every young person during key stages 3 and 4.</w:t>
      </w:r>
    </w:p>
    <w:p w:rsidR="00EE2CF3" w:rsidRPr="00EE2CF3" w:rsidRDefault="00EE2CF3" w:rsidP="00EE2CF3">
      <w:r w:rsidRPr="00EE2CF3">
        <w:rPr>
          <w:b/>
          <w:bCs/>
        </w:rPr>
        <w:t>3.5 Encounters with Education (Benchmark 7: Encounters with Further and Higher Education)</w:t>
      </w:r>
    </w:p>
    <w:p w:rsidR="00EE2CF3" w:rsidRPr="00EE2CF3" w:rsidRDefault="00EE2CF3" w:rsidP="00EE2CF3">
      <w:pPr>
        <w:numPr>
          <w:ilvl w:val="0"/>
          <w:numId w:val="7"/>
        </w:numPr>
      </w:pPr>
      <w:r w:rsidRPr="00EE2CF3">
        <w:rPr>
          <w:b/>
          <w:bCs/>
        </w:rPr>
        <w:t>Full Range of Providers:</w:t>
      </w:r>
      <w:r w:rsidRPr="00EE2CF3">
        <w:t xml:space="preserve"> By age 16, every pupil must have had </w:t>
      </w:r>
      <w:r w:rsidRPr="00EE2CF3">
        <w:rPr>
          <w:b/>
          <w:bCs/>
        </w:rPr>
        <w:t>meaningful encounters with providers of the full range of learning opportunities</w:t>
      </w:r>
      <w:r w:rsidRPr="00EE2CF3">
        <w:t>, including sixth forms, colleges, universities, and Independent Training Providers (ITPs).</w:t>
      </w:r>
    </w:p>
    <w:p w:rsidR="00EE2CF3" w:rsidRPr="00EE2CF3" w:rsidRDefault="00EE2CF3" w:rsidP="00EE2CF3">
      <w:pPr>
        <w:numPr>
          <w:ilvl w:val="0"/>
          <w:numId w:val="7"/>
        </w:numPr>
      </w:pPr>
      <w:r w:rsidRPr="00EE2CF3">
        <w:rPr>
          <w:b/>
          <w:bCs/>
        </w:rPr>
        <w:t>HE Visits:</w:t>
      </w:r>
      <w:r w:rsidRPr="00EE2CF3">
        <w:t xml:space="preserve"> By age 18, all pupils considering higher education must have had at least </w:t>
      </w:r>
      <w:r w:rsidRPr="00EE2CF3">
        <w:rPr>
          <w:b/>
          <w:bCs/>
        </w:rPr>
        <w:t>two visits</w:t>
      </w:r>
      <w:r w:rsidRPr="00EE2CF3">
        <w:t xml:space="preserve"> to higher education providers to meet staff and learners.</w:t>
      </w:r>
    </w:p>
    <w:p w:rsidR="00EE2CF3" w:rsidRPr="00EE2CF3" w:rsidRDefault="00EE2CF3" w:rsidP="00EE2CF3">
      <w:r w:rsidRPr="00EE2CF3">
        <w:rPr>
          <w:b/>
          <w:bCs/>
        </w:rPr>
        <w:t>3.6 Personal Guidance (Benchmark 8: Personal Guidance)</w:t>
      </w:r>
    </w:p>
    <w:p w:rsidR="00EE2CF3" w:rsidRPr="00EE2CF3" w:rsidRDefault="00EE2CF3" w:rsidP="00EE2CF3">
      <w:pPr>
        <w:numPr>
          <w:ilvl w:val="0"/>
          <w:numId w:val="8"/>
        </w:numPr>
      </w:pPr>
      <w:r w:rsidRPr="00EE2CF3">
        <w:rPr>
          <w:b/>
          <w:bCs/>
        </w:rPr>
        <w:t>Qualified Guidance:</w:t>
      </w:r>
      <w:r w:rsidRPr="00EE2CF3">
        <w:t xml:space="preserve"> Every pupil should have opportunities for guidance meetings with a careers adviser trained to an appropriate level (Level 6 or 7 recommended).</w:t>
      </w:r>
    </w:p>
    <w:p w:rsidR="00EE2CF3" w:rsidRPr="00EE2CF3" w:rsidRDefault="00EE2CF3" w:rsidP="00EE2CF3">
      <w:pPr>
        <w:numPr>
          <w:ilvl w:val="0"/>
          <w:numId w:val="8"/>
        </w:numPr>
      </w:pPr>
      <w:r w:rsidRPr="00EE2CF3">
        <w:rPr>
          <w:b/>
          <w:bCs/>
        </w:rPr>
        <w:t>Statutory Meetings:</w:t>
      </w:r>
      <w:r w:rsidRPr="00EE2CF3">
        <w:t xml:space="preserve"> Every pupil must have at least </w:t>
      </w:r>
      <w:r w:rsidRPr="00EE2CF3">
        <w:rPr>
          <w:b/>
          <w:bCs/>
        </w:rPr>
        <w:t>one personal guidance meeting with a careers adviser by the age of 16</w:t>
      </w:r>
      <w:r w:rsidRPr="00EE2CF3">
        <w:t xml:space="preserve">, and a </w:t>
      </w:r>
      <w:r w:rsidRPr="00EE2CF3">
        <w:rPr>
          <w:b/>
          <w:bCs/>
        </w:rPr>
        <w:t>further meeting by the age of 18</w:t>
      </w:r>
      <w:r w:rsidRPr="00EE2CF3">
        <w:t>.</w:t>
      </w:r>
    </w:p>
    <w:p w:rsidR="00EE2CF3" w:rsidRPr="00EE2CF3" w:rsidRDefault="00EE2CF3" w:rsidP="00EE2CF3">
      <w:pPr>
        <w:numPr>
          <w:ilvl w:val="0"/>
          <w:numId w:val="8"/>
        </w:numPr>
      </w:pPr>
      <w:r w:rsidRPr="00EE2CF3">
        <w:rPr>
          <w:b/>
          <w:bCs/>
        </w:rPr>
        <w:t>Integration:</w:t>
      </w:r>
      <w:r w:rsidRPr="00EE2CF3">
        <w:t xml:space="preserve"> The careers leader must work closely with the careers adviser, SEND coordinator (SENDCO), and other key staff to ensure personal guidance is effective and integrated into the careers programme.</w:t>
      </w:r>
    </w:p>
    <w:p w:rsidR="00EE2CF3" w:rsidRPr="00EE2CF3" w:rsidRDefault="00EE2CF3" w:rsidP="00EE2CF3">
      <w:pPr>
        <w:numPr>
          <w:ilvl w:val="0"/>
          <w:numId w:val="8"/>
        </w:numPr>
      </w:pPr>
      <w:r w:rsidRPr="00EE2CF3">
        <w:rPr>
          <w:b/>
          <w:bCs/>
        </w:rPr>
        <w:t>Availability:</w:t>
      </w:r>
      <w:r w:rsidRPr="00EE2CF3">
        <w:t xml:space="preserve"> Information about personal guidance support and how to access it should be communicated to pupils and parents/carers, including through the school website.</w:t>
      </w:r>
    </w:p>
    <w:p w:rsidR="00EE2CF3" w:rsidRPr="00EE2CF3" w:rsidRDefault="00EE2CF3" w:rsidP="00EE2CF3">
      <w:r w:rsidRPr="00EE2CF3">
        <w:rPr>
          <w:b/>
          <w:bCs/>
        </w:rPr>
        <w:t>4. Policy Review and Monitoring (Update to Section 4)</w:t>
      </w:r>
    </w:p>
    <w:p w:rsidR="00EE2CF3" w:rsidRPr="00EE2CF3" w:rsidRDefault="00EE2CF3" w:rsidP="00EE2CF3">
      <w:r w:rsidRPr="00EE2CF3">
        <w:t xml:space="preserve">This Policy will be reviewed annually in accordance with the Handbook of Governance. Its implementation will be monitored by the Senior Management Team, with strategic oversight and backing provided by the Governing Body. Reviews will incorporate feedback from all relevant stakeholders, including the Careers Leader, Careers Adviser, and external partners. The Academy will self-report progress against the Gatsby Benchmarks termly, ideally using tools like Compass or </w:t>
      </w:r>
      <w:r w:rsidRPr="00EE2CF3">
        <w:lastRenderedPageBreak/>
        <w:t>Compass+. We will adhere to Ofsted's expectation that the quality of careers information, education, advice, and guidance is assessed as part of the personal development offer.</w:t>
      </w:r>
    </w:p>
    <w:p w:rsidR="00DE06F5" w:rsidRDefault="00EE2CF3"/>
    <w:sectPr w:rsidR="00DE0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63F15"/>
    <w:multiLevelType w:val="multilevel"/>
    <w:tmpl w:val="AF06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C237A"/>
    <w:multiLevelType w:val="multilevel"/>
    <w:tmpl w:val="4DA8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9370E5"/>
    <w:multiLevelType w:val="multilevel"/>
    <w:tmpl w:val="895E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F3CC6"/>
    <w:multiLevelType w:val="multilevel"/>
    <w:tmpl w:val="84149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47486C"/>
    <w:multiLevelType w:val="multilevel"/>
    <w:tmpl w:val="173A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111A9"/>
    <w:multiLevelType w:val="multilevel"/>
    <w:tmpl w:val="50C2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FC2B2F"/>
    <w:multiLevelType w:val="multilevel"/>
    <w:tmpl w:val="D432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036CFD"/>
    <w:multiLevelType w:val="multilevel"/>
    <w:tmpl w:val="F9CA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7"/>
  </w:num>
  <w:num w:numId="4">
    <w:abstractNumId w:val="4"/>
  </w:num>
  <w:num w:numId="5">
    <w:abstractNumId w:val="1"/>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CF3"/>
    <w:rsid w:val="00065BB0"/>
    <w:rsid w:val="00874493"/>
    <w:rsid w:val="00EE2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7272"/>
  <w15:chartTrackingRefBased/>
  <w15:docId w15:val="{55220D3D-98F2-4FE4-8EAD-ED0EC1CF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70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O'Sullivan</dc:creator>
  <cp:keywords/>
  <dc:description/>
  <cp:lastModifiedBy>David O'Sullivan</cp:lastModifiedBy>
  <cp:revision>1</cp:revision>
  <dcterms:created xsi:type="dcterms:W3CDTF">2025-10-15T10:32:00Z</dcterms:created>
  <dcterms:modified xsi:type="dcterms:W3CDTF">2025-10-15T10:33:00Z</dcterms:modified>
</cp:coreProperties>
</file>